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9AA9E" w14:textId="30523F24" w:rsidR="001A35D7" w:rsidRPr="006458AB" w:rsidRDefault="00852454" w:rsidP="001A35D7">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#104</w:t>
      </w:r>
      <w:r w:rsidR="00346B3E">
        <w:rPr>
          <w:rFonts w:ascii="Arial" w:hAnsi="Arial" w:cs="Arial"/>
          <w:b/>
          <w:bCs/>
          <w:lang w:val="de-DE"/>
        </w:rPr>
        <w:t>b</w:t>
      </w:r>
      <w:r w:rsidR="001A35D7" w:rsidRPr="006458AB">
        <w:rPr>
          <w:rFonts w:ascii="Arial" w:hAnsi="Arial" w:cs="Arial"/>
          <w:b/>
          <w:bCs/>
          <w:lang w:val="de-DE"/>
        </w:rPr>
        <w:t>-e</w:t>
      </w:r>
      <w:r w:rsidR="001A35D7" w:rsidRPr="006458AB">
        <w:rPr>
          <w:rFonts w:ascii="Arial" w:hAnsi="Arial" w:cs="Arial"/>
          <w:b/>
          <w:bCs/>
          <w:lang w:val="de-DE"/>
        </w:rPr>
        <w:tab/>
      </w:r>
      <w:r w:rsidR="001A35D7" w:rsidRPr="006458AB">
        <w:rPr>
          <w:rFonts w:ascii="Arial" w:hAnsi="Arial" w:cs="Arial"/>
          <w:b/>
          <w:bCs/>
          <w:lang w:val="de-DE"/>
        </w:rPr>
        <w:tab/>
      </w:r>
      <w:r w:rsidR="001A35D7"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r>
        <w:rPr>
          <w:rFonts w:ascii="Arial" w:hAnsi="Arial" w:cs="Arial"/>
          <w:b/>
          <w:bCs/>
          <w:lang w:val="de-DE"/>
        </w:rPr>
        <w:t>R1-210</w:t>
      </w:r>
      <w:r w:rsidR="002634EB">
        <w:rPr>
          <w:rFonts w:ascii="Arial" w:hAnsi="Arial" w:cs="Arial"/>
          <w:b/>
          <w:bCs/>
          <w:lang w:val="de-DE"/>
        </w:rPr>
        <w:t>3217</w:t>
      </w:r>
    </w:p>
    <w:p w14:paraId="7F836448" w14:textId="6A76BEB7" w:rsidR="001A35D7" w:rsidRDefault="001A35D7" w:rsidP="001A35D7">
      <w:pPr>
        <w:tabs>
          <w:tab w:val="center" w:pos="4536"/>
          <w:tab w:val="right" w:pos="9072"/>
        </w:tabs>
        <w:spacing w:line="276" w:lineRule="auto"/>
        <w:rPr>
          <w:rFonts w:ascii="Arial" w:eastAsia="MS Mincho" w:hAnsi="Arial" w:cs="Arial"/>
          <w:b/>
          <w:bCs/>
          <w:lang w:eastAsia="ja-JP"/>
        </w:rPr>
      </w:pPr>
      <w:r w:rsidRPr="008D31A3">
        <w:rPr>
          <w:rFonts w:ascii="Arial" w:eastAsia="MS Mincho" w:hAnsi="Arial" w:cs="Arial"/>
          <w:b/>
          <w:bCs/>
          <w:lang w:eastAsia="ja-JP"/>
        </w:rPr>
        <w:t xml:space="preserve">e-Meeting, </w:t>
      </w:r>
      <w:r w:rsidR="00346B3E">
        <w:rPr>
          <w:rFonts w:ascii="Arial" w:eastAsia="MS Mincho" w:hAnsi="Arial" w:cs="Arial"/>
          <w:b/>
          <w:bCs/>
          <w:lang w:eastAsia="ja-JP"/>
        </w:rPr>
        <w:t>April 12</w:t>
      </w:r>
      <w:r w:rsidRPr="00832E36">
        <w:rPr>
          <w:rFonts w:ascii="Arial" w:eastAsia="MS Mincho" w:hAnsi="Arial" w:cs="Arial"/>
          <w:b/>
          <w:bCs/>
          <w:vertAlign w:val="superscript"/>
          <w:lang w:eastAsia="ja-JP"/>
        </w:rPr>
        <w:t>th</w:t>
      </w:r>
      <w:r w:rsidRPr="00832E36">
        <w:rPr>
          <w:rFonts w:ascii="Arial" w:eastAsia="MS Mincho" w:hAnsi="Arial" w:cs="Arial"/>
          <w:b/>
          <w:bCs/>
          <w:lang w:eastAsia="ja-JP"/>
        </w:rPr>
        <w:t xml:space="preserve"> –</w:t>
      </w:r>
      <w:r w:rsidR="00346B3E">
        <w:rPr>
          <w:rFonts w:ascii="Arial" w:eastAsia="MS Mincho" w:hAnsi="Arial" w:cs="Arial"/>
          <w:b/>
          <w:bCs/>
          <w:lang w:eastAsia="ja-JP"/>
        </w:rPr>
        <w:t xml:space="preserve"> 20</w:t>
      </w:r>
      <w:r w:rsidRPr="00832E36">
        <w:rPr>
          <w:rFonts w:ascii="Arial" w:eastAsia="MS Mincho" w:hAnsi="Arial" w:cs="Arial"/>
          <w:b/>
          <w:bCs/>
          <w:vertAlign w:val="superscript"/>
          <w:lang w:eastAsia="ja-JP"/>
        </w:rPr>
        <w:t>th</w:t>
      </w:r>
      <w:r w:rsidR="0007079F">
        <w:rPr>
          <w:rFonts w:ascii="Arial" w:eastAsia="MS Mincho" w:hAnsi="Arial" w:cs="Arial"/>
          <w:b/>
          <w:bCs/>
          <w:lang w:eastAsia="ja-JP"/>
        </w:rPr>
        <w:t>, 2021</w:t>
      </w:r>
    </w:p>
    <w:p w14:paraId="6EAB2C25" w14:textId="77777777" w:rsidR="001A35D7" w:rsidRPr="00082D37" w:rsidRDefault="001A35D7" w:rsidP="001A35D7">
      <w:pPr>
        <w:tabs>
          <w:tab w:val="center" w:pos="4536"/>
          <w:tab w:val="right" w:pos="9072"/>
        </w:tabs>
        <w:spacing w:line="276" w:lineRule="auto"/>
        <w:rPr>
          <w:rFonts w:ascii="Arial" w:hAnsi="Arial" w:cs="Arial"/>
          <w:b/>
          <w:bCs/>
        </w:rPr>
      </w:pPr>
    </w:p>
    <w:p w14:paraId="37C96960" w14:textId="2E827D95" w:rsidR="001A35D7" w:rsidRPr="00082D37" w:rsidRDefault="001A35D7" w:rsidP="001A35D7">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0D71AA">
        <w:rPr>
          <w:rFonts w:ascii="Arial" w:hAnsi="Arial"/>
        </w:rPr>
        <w:t>7.2.6</w:t>
      </w:r>
    </w:p>
    <w:p w14:paraId="44DC4AF0" w14:textId="4E44D484" w:rsidR="001A35D7" w:rsidRPr="00082D37" w:rsidRDefault="001A35D7" w:rsidP="001A35D7">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00BD1669">
        <w:rPr>
          <w:rFonts w:ascii="Arial" w:hAnsi="Arial"/>
        </w:rPr>
        <w:t>M</w:t>
      </w:r>
      <w:r>
        <w:rPr>
          <w:rFonts w:ascii="Arial" w:hAnsi="Arial"/>
        </w:rPr>
        <w:t>oderator</w:t>
      </w:r>
      <w:r w:rsidR="00BD1669">
        <w:rPr>
          <w:rFonts w:ascii="Arial" w:hAnsi="Arial"/>
        </w:rPr>
        <w:t xml:space="preserve"> (Samsung</w:t>
      </w:r>
      <w:r>
        <w:rPr>
          <w:rFonts w:ascii="Arial" w:hAnsi="Arial"/>
        </w:rPr>
        <w:t>)</w:t>
      </w:r>
    </w:p>
    <w:p w14:paraId="5233A277" w14:textId="0E746F8A" w:rsidR="001A35D7" w:rsidRPr="00CB4D90" w:rsidRDefault="001A35D7" w:rsidP="001A35D7">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0F6AE3">
        <w:rPr>
          <w:rFonts w:ascii="Arial" w:hAnsi="Arial"/>
        </w:rPr>
        <w:t>S</w:t>
      </w:r>
      <w:r w:rsidR="00F96D84">
        <w:rPr>
          <w:rFonts w:ascii="Arial" w:hAnsi="Arial" w:cs="Arial"/>
          <w:szCs w:val="16"/>
        </w:rPr>
        <w:t>ummary</w:t>
      </w:r>
      <w:r w:rsidR="00E13119" w:rsidRPr="00E13119">
        <w:rPr>
          <w:rFonts w:ascii="Arial" w:hAnsi="Arial" w:cs="Arial"/>
          <w:szCs w:val="16"/>
        </w:rPr>
        <w:t xml:space="preserve"> for Rel.16 NR eMIMO maintenance</w:t>
      </w:r>
    </w:p>
    <w:p w14:paraId="21ECA1CC" w14:textId="77777777" w:rsidR="001A35D7" w:rsidRPr="00082D37" w:rsidRDefault="001A35D7" w:rsidP="001A35D7">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2DB6F033" w14:textId="6C792351" w:rsidR="001A35D7" w:rsidRDefault="001A35D7" w:rsidP="008E3801">
      <w:pPr>
        <w:snapToGrid w:val="0"/>
        <w:spacing w:after="120"/>
        <w:jc w:val="center"/>
        <w:rPr>
          <w:b/>
          <w:sz w:val="28"/>
          <w:szCs w:val="20"/>
        </w:rPr>
      </w:pPr>
    </w:p>
    <w:p w14:paraId="26E783A6" w14:textId="77777777" w:rsidR="00CC1277" w:rsidRPr="00A13751" w:rsidRDefault="00CC1277" w:rsidP="001F1072">
      <w:pPr>
        <w:pStyle w:val="ListParagraph"/>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77E0CDD8" w14:textId="77777777" w:rsidR="009E767F" w:rsidRDefault="009E767F" w:rsidP="009E767F">
      <w:pPr>
        <w:pStyle w:val="0Maintext"/>
        <w:spacing w:after="60" w:afterAutospacing="0"/>
        <w:ind w:firstLine="0"/>
        <w:rPr>
          <w:lang w:val="en-US"/>
        </w:rPr>
      </w:pPr>
      <w:r>
        <w:rPr>
          <w:lang w:val="en-US"/>
        </w:rPr>
        <w:t>The moderator summary of the maintenance-related issues raised in the submitted contributions for Rel.16 NR_eMIMO maintenance is given below. The listed maintenance issues are under the usual designations:</w:t>
      </w:r>
    </w:p>
    <w:p w14:paraId="0645D5BA" w14:textId="77777777" w:rsidR="009E767F" w:rsidRDefault="009E767F" w:rsidP="009E767F">
      <w:pPr>
        <w:pStyle w:val="0Maintext"/>
        <w:numPr>
          <w:ilvl w:val="0"/>
          <w:numId w:val="3"/>
        </w:numPr>
        <w:spacing w:after="60" w:afterAutospacing="0"/>
        <w:rPr>
          <w:lang w:val="en-US"/>
        </w:rPr>
      </w:pPr>
      <w:r>
        <w:rPr>
          <w:lang w:val="en-US"/>
        </w:rPr>
        <w:t xml:space="preserve">LP: low-PAPR RS </w:t>
      </w:r>
    </w:p>
    <w:p w14:paraId="4024F698" w14:textId="77777777" w:rsidR="009E767F" w:rsidRDefault="009E767F" w:rsidP="009E767F">
      <w:pPr>
        <w:pStyle w:val="0Maintext"/>
        <w:numPr>
          <w:ilvl w:val="0"/>
          <w:numId w:val="3"/>
        </w:numPr>
        <w:spacing w:after="60" w:afterAutospacing="0"/>
        <w:rPr>
          <w:lang w:val="en-US"/>
        </w:rPr>
      </w:pPr>
      <w:r>
        <w:rPr>
          <w:lang w:val="en-US"/>
        </w:rPr>
        <w:t xml:space="preserve">MB: Multi-beam operation </w:t>
      </w:r>
    </w:p>
    <w:p w14:paraId="6514FDA2" w14:textId="77777777" w:rsidR="009E767F" w:rsidRDefault="009E767F" w:rsidP="009E767F">
      <w:pPr>
        <w:pStyle w:val="0Maintext"/>
        <w:numPr>
          <w:ilvl w:val="0"/>
          <w:numId w:val="3"/>
        </w:numPr>
        <w:spacing w:after="60" w:afterAutospacing="0"/>
        <w:rPr>
          <w:lang w:val="en-US"/>
        </w:rPr>
      </w:pPr>
      <w:r>
        <w:rPr>
          <w:lang w:val="en-US"/>
        </w:rPr>
        <w:t>MT: Multi-TRP</w:t>
      </w:r>
    </w:p>
    <w:p w14:paraId="71531693" w14:textId="77777777" w:rsidR="009E767F" w:rsidRPr="006458AB" w:rsidRDefault="009E767F" w:rsidP="009E767F">
      <w:pPr>
        <w:pStyle w:val="0Maintext"/>
        <w:numPr>
          <w:ilvl w:val="0"/>
          <w:numId w:val="3"/>
        </w:numPr>
        <w:spacing w:after="60" w:afterAutospacing="0"/>
        <w:rPr>
          <w:lang w:val="de-DE"/>
        </w:rPr>
      </w:pPr>
      <w:r w:rsidRPr="006458AB">
        <w:rPr>
          <w:lang w:val="de-DE"/>
        </w:rPr>
        <w:t>MU: Type-II enhancement for MU-CSI</w:t>
      </w:r>
    </w:p>
    <w:p w14:paraId="1B9606BB" w14:textId="77777777" w:rsidR="009E767F" w:rsidRPr="001976EE" w:rsidRDefault="009E767F" w:rsidP="009E767F">
      <w:pPr>
        <w:pStyle w:val="0Maintext"/>
        <w:numPr>
          <w:ilvl w:val="0"/>
          <w:numId w:val="3"/>
        </w:numPr>
        <w:spacing w:after="60" w:afterAutospacing="0"/>
        <w:rPr>
          <w:lang w:val="en-US"/>
        </w:rPr>
      </w:pPr>
      <w:r>
        <w:rPr>
          <w:lang w:val="en-US"/>
        </w:rPr>
        <w:t>UL: UL full power transmission</w:t>
      </w:r>
    </w:p>
    <w:p w14:paraId="658CFB30" w14:textId="77777777" w:rsidR="009E767F" w:rsidRPr="00C91266" w:rsidRDefault="009E767F" w:rsidP="009E767F">
      <w:pPr>
        <w:pStyle w:val="0Maintext"/>
        <w:spacing w:after="60" w:afterAutospacing="0"/>
        <w:ind w:firstLine="0"/>
        <w:rPr>
          <w:lang w:val="en-US"/>
        </w:rPr>
      </w:pPr>
      <w:r>
        <w:rPr>
          <w:lang w:val="en-US"/>
        </w:rPr>
        <w:t xml:space="preserve">An initial assessment on each of the issues is given (but can be revised based on the outcome of the discussion during the preparation week). The assessment will be used as a basis to select </w:t>
      </w:r>
      <w:r w:rsidRPr="00D8229D">
        <w:rPr>
          <w:u w:val="single"/>
          <w:lang w:val="en-US"/>
        </w:rPr>
        <w:t>four</w:t>
      </w:r>
      <w:r>
        <w:rPr>
          <w:lang w:val="en-US"/>
        </w:rPr>
        <w:t xml:space="preserve"> issues (per chairman instruction) for further discussion in the upcoming weeks.</w:t>
      </w:r>
    </w:p>
    <w:p w14:paraId="6C8D56AC" w14:textId="77777777" w:rsidR="009E767F" w:rsidRDefault="009E767F" w:rsidP="009E767F">
      <w:pPr>
        <w:pStyle w:val="0Maintext"/>
        <w:numPr>
          <w:ilvl w:val="0"/>
          <w:numId w:val="2"/>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14:paraId="74F57E41" w14:textId="77777777" w:rsidR="009E767F" w:rsidRDefault="009E767F" w:rsidP="009E767F">
      <w:pPr>
        <w:pStyle w:val="0Maintext"/>
        <w:numPr>
          <w:ilvl w:val="0"/>
          <w:numId w:val="2"/>
        </w:numPr>
        <w:spacing w:after="60" w:afterAutospacing="0"/>
        <w:rPr>
          <w:lang w:val="en-US"/>
        </w:rPr>
      </w:pPr>
      <w:r w:rsidRPr="00C91266">
        <w:rPr>
          <w:i/>
          <w:lang w:val="en-US"/>
        </w:rPr>
        <w:t>Non-essential</w:t>
      </w:r>
      <w:r>
        <w:rPr>
          <w:i/>
          <w:lang w:val="en-US"/>
        </w:rPr>
        <w:t xml:space="preserve"> (N)</w:t>
      </w:r>
      <w:r>
        <w:rPr>
          <w:lang w:val="en-US"/>
        </w:rPr>
        <w:t xml:space="preserve">: this includes all other purposes such as spec optimization and low priority issues  </w:t>
      </w:r>
    </w:p>
    <w:p w14:paraId="08F973B6" w14:textId="0518960F" w:rsidR="009E767F" w:rsidRPr="00885C45" w:rsidRDefault="009E767F" w:rsidP="009E767F">
      <w:pPr>
        <w:pStyle w:val="0Maintext"/>
        <w:numPr>
          <w:ilvl w:val="0"/>
          <w:numId w:val="2"/>
        </w:numPr>
        <w:spacing w:after="60" w:afterAutospacing="0"/>
        <w:rPr>
          <w:lang w:val="en-US"/>
        </w:rPr>
      </w:pPr>
      <w:r>
        <w:rPr>
          <w:i/>
          <w:lang w:val="en-US"/>
        </w:rPr>
        <w:t>Editorial (E)</w:t>
      </w:r>
      <w:r w:rsidRPr="00E62A49">
        <w:rPr>
          <w:lang w:val="en-US"/>
        </w:rPr>
        <w:t>:</w:t>
      </w:r>
      <w:r>
        <w:rPr>
          <w:lang w:val="en-US"/>
        </w:rPr>
        <w:t xml:space="preserve"> this includes editorial issues that will be handled as editorial CRs (to be communicated to the editors/chairs)</w:t>
      </w:r>
      <w:r w:rsidR="00875005">
        <w:rPr>
          <w:lang w:val="en-US"/>
        </w:rPr>
        <w:t xml:space="preserve"> and </w:t>
      </w:r>
      <w:r w:rsidR="00875005" w:rsidRPr="00CD12CC">
        <w:t>thereby not counted toward the</w:t>
      </w:r>
      <w:r w:rsidR="00875005">
        <w:t xml:space="preserve"> four-thread quota</w:t>
      </w:r>
    </w:p>
    <w:p w14:paraId="64D8B667" w14:textId="77777777" w:rsidR="009E767F" w:rsidRPr="00E13119" w:rsidRDefault="009E767F" w:rsidP="009E767F">
      <w:pPr>
        <w:pStyle w:val="0Maintext"/>
        <w:spacing w:after="60" w:afterAutospacing="0"/>
        <w:ind w:firstLine="0"/>
        <w:rPr>
          <w:lang w:val="en-US"/>
        </w:rPr>
      </w:pPr>
    </w:p>
    <w:p w14:paraId="68DA6A7A" w14:textId="77777777" w:rsidR="009E767F" w:rsidRDefault="009E767F" w:rsidP="009E767F">
      <w:pPr>
        <w:pStyle w:val="ListParagraph"/>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1E33BB17" w14:textId="4B2CD9ED" w:rsidR="009E767F" w:rsidRDefault="009E767F" w:rsidP="009E767F">
      <w:pPr>
        <w:snapToGrid w:val="0"/>
        <w:spacing w:after="60" w:line="288" w:lineRule="auto"/>
        <w:jc w:val="both"/>
        <w:rPr>
          <w:sz w:val="20"/>
        </w:rPr>
      </w:pPr>
      <w:r w:rsidRPr="00D825BB">
        <w:rPr>
          <w:sz w:val="20"/>
        </w:rPr>
        <w:t xml:space="preserve">The </w:t>
      </w:r>
      <w:r>
        <w:rPr>
          <w:sz w:val="20"/>
        </w:rPr>
        <w:t>issues are summarized in the following table:</w:t>
      </w:r>
    </w:p>
    <w:p w14:paraId="12B14380" w14:textId="5B7F6CEB" w:rsidR="009E767F" w:rsidRPr="009E767F" w:rsidRDefault="009E767F" w:rsidP="009E767F">
      <w:pPr>
        <w:spacing w:after="160" w:line="259" w:lineRule="auto"/>
        <w:jc w:val="center"/>
        <w:rPr>
          <w:b/>
          <w:bCs/>
          <w:kern w:val="2"/>
          <w:sz w:val="18"/>
          <w:szCs w:val="20"/>
        </w:rPr>
      </w:pPr>
      <w:r w:rsidRPr="00E62A49">
        <w:rPr>
          <w:b/>
          <w:sz w:val="18"/>
        </w:rPr>
        <w:t xml:space="preserve">Table </w:t>
      </w:r>
      <w:r w:rsidRPr="00E62A49">
        <w:rPr>
          <w:b/>
          <w:sz w:val="18"/>
        </w:rPr>
        <w:fldChar w:fldCharType="begin"/>
      </w:r>
      <w:r w:rsidRPr="00E62A49">
        <w:rPr>
          <w:b/>
          <w:sz w:val="18"/>
        </w:rPr>
        <w:instrText xml:space="preserve"> SEQ Table \* ARABIC </w:instrText>
      </w:r>
      <w:r w:rsidRPr="00E62A49">
        <w:rPr>
          <w:b/>
          <w:sz w:val="18"/>
        </w:rPr>
        <w:fldChar w:fldCharType="separate"/>
      </w:r>
      <w:r w:rsidRPr="00E62A49">
        <w:rPr>
          <w:b/>
          <w:noProof/>
          <w:sz w:val="18"/>
        </w:rPr>
        <w:t>1</w:t>
      </w:r>
      <w:r w:rsidRPr="00E62A49">
        <w:rPr>
          <w:b/>
          <w:sz w:val="18"/>
        </w:rPr>
        <w:fldChar w:fldCharType="end"/>
      </w:r>
      <w:r>
        <w:rPr>
          <w:b/>
          <w:sz w:val="18"/>
        </w:rPr>
        <w:t xml:space="preserve"> Summary</w:t>
      </w:r>
    </w:p>
    <w:tbl>
      <w:tblPr>
        <w:tblStyle w:val="TableGrid"/>
        <w:tblW w:w="13585" w:type="dxa"/>
        <w:tblLayout w:type="fixed"/>
        <w:tblLook w:val="04A0" w:firstRow="1" w:lastRow="0" w:firstColumn="1" w:lastColumn="0" w:noHBand="0" w:noVBand="1"/>
      </w:tblPr>
      <w:tblGrid>
        <w:gridCol w:w="723"/>
        <w:gridCol w:w="4911"/>
        <w:gridCol w:w="1732"/>
        <w:gridCol w:w="1089"/>
        <w:gridCol w:w="5130"/>
      </w:tblGrid>
      <w:tr w:rsidR="00246713" w:rsidRPr="00C11015" w14:paraId="1CE4A730" w14:textId="77777777" w:rsidTr="00EC4B22">
        <w:trPr>
          <w:trHeight w:val="53"/>
        </w:trPr>
        <w:tc>
          <w:tcPr>
            <w:tcW w:w="723" w:type="dxa"/>
            <w:shd w:val="clear" w:color="auto" w:fill="BFBFBF" w:themeFill="background1" w:themeFillShade="BF"/>
          </w:tcPr>
          <w:p w14:paraId="3DCB4D61" w14:textId="77777777" w:rsidR="00246713" w:rsidRPr="00C11015" w:rsidRDefault="00246713" w:rsidP="00EC4B22">
            <w:pPr>
              <w:snapToGrid w:val="0"/>
              <w:jc w:val="both"/>
              <w:rPr>
                <w:b/>
                <w:sz w:val="18"/>
                <w:szCs w:val="18"/>
              </w:rPr>
            </w:pPr>
            <w:r w:rsidRPr="00C11015">
              <w:rPr>
                <w:b/>
                <w:sz w:val="18"/>
                <w:szCs w:val="18"/>
              </w:rPr>
              <w:lastRenderedPageBreak/>
              <w:t>#</w:t>
            </w:r>
          </w:p>
        </w:tc>
        <w:tc>
          <w:tcPr>
            <w:tcW w:w="4911" w:type="dxa"/>
            <w:shd w:val="clear" w:color="auto" w:fill="BFBFBF" w:themeFill="background1" w:themeFillShade="BF"/>
          </w:tcPr>
          <w:p w14:paraId="3B645569" w14:textId="77777777" w:rsidR="00246713" w:rsidRPr="00C11015" w:rsidRDefault="00246713" w:rsidP="00EC4B22">
            <w:pPr>
              <w:snapToGrid w:val="0"/>
              <w:jc w:val="both"/>
              <w:rPr>
                <w:b/>
                <w:sz w:val="18"/>
                <w:szCs w:val="18"/>
              </w:rPr>
            </w:pPr>
            <w:r w:rsidRPr="00C11015">
              <w:rPr>
                <w:b/>
                <w:sz w:val="18"/>
                <w:szCs w:val="18"/>
              </w:rPr>
              <w:t>Issue (summary)</w:t>
            </w:r>
          </w:p>
        </w:tc>
        <w:tc>
          <w:tcPr>
            <w:tcW w:w="1732" w:type="dxa"/>
            <w:shd w:val="clear" w:color="auto" w:fill="BFBFBF" w:themeFill="background1" w:themeFillShade="BF"/>
          </w:tcPr>
          <w:p w14:paraId="132D6873" w14:textId="77777777" w:rsidR="00246713" w:rsidRPr="00C11015" w:rsidRDefault="00246713" w:rsidP="00EC4B22">
            <w:pPr>
              <w:snapToGrid w:val="0"/>
              <w:jc w:val="both"/>
              <w:rPr>
                <w:b/>
                <w:sz w:val="18"/>
                <w:szCs w:val="18"/>
              </w:rPr>
            </w:pPr>
            <w:r w:rsidRPr="00C11015">
              <w:rPr>
                <w:b/>
                <w:sz w:val="18"/>
                <w:szCs w:val="18"/>
              </w:rPr>
              <w:t>Companies</w:t>
            </w:r>
          </w:p>
        </w:tc>
        <w:tc>
          <w:tcPr>
            <w:tcW w:w="1089" w:type="dxa"/>
            <w:shd w:val="clear" w:color="auto" w:fill="BFBFBF" w:themeFill="background1" w:themeFillShade="BF"/>
          </w:tcPr>
          <w:p w14:paraId="500CCC4F" w14:textId="77777777" w:rsidR="00246713" w:rsidRPr="00C11015" w:rsidRDefault="00246713" w:rsidP="00EC4B22">
            <w:pPr>
              <w:snapToGrid w:val="0"/>
              <w:jc w:val="both"/>
              <w:rPr>
                <w:b/>
                <w:sz w:val="18"/>
                <w:szCs w:val="18"/>
              </w:rPr>
            </w:pPr>
            <w:r w:rsidRPr="00C11015">
              <w:rPr>
                <w:b/>
                <w:sz w:val="18"/>
                <w:szCs w:val="18"/>
              </w:rPr>
              <w:t>Initial assessment</w:t>
            </w:r>
          </w:p>
        </w:tc>
        <w:tc>
          <w:tcPr>
            <w:tcW w:w="5130" w:type="dxa"/>
            <w:shd w:val="clear" w:color="auto" w:fill="BFBFBF" w:themeFill="background1" w:themeFillShade="BF"/>
          </w:tcPr>
          <w:p w14:paraId="1606C5F3" w14:textId="77777777" w:rsidR="00246713" w:rsidRPr="00C11015" w:rsidRDefault="00246713" w:rsidP="00EC4B22">
            <w:pPr>
              <w:snapToGrid w:val="0"/>
              <w:jc w:val="both"/>
              <w:rPr>
                <w:b/>
                <w:sz w:val="18"/>
                <w:szCs w:val="18"/>
              </w:rPr>
            </w:pPr>
            <w:r w:rsidRPr="00C11015">
              <w:rPr>
                <w:b/>
                <w:sz w:val="18"/>
                <w:szCs w:val="18"/>
              </w:rPr>
              <w:t>Company inputs (if any)</w:t>
            </w:r>
          </w:p>
        </w:tc>
      </w:tr>
      <w:tr w:rsidR="00F00E98" w14:paraId="73EF855F" w14:textId="77777777" w:rsidTr="00EC4B22">
        <w:tc>
          <w:tcPr>
            <w:tcW w:w="723" w:type="dxa"/>
          </w:tcPr>
          <w:p w14:paraId="0AEEA0DA" w14:textId="77777777" w:rsidR="00F00E98" w:rsidRPr="00875005" w:rsidRDefault="00F00E98" w:rsidP="00F00E98">
            <w:pPr>
              <w:snapToGrid w:val="0"/>
              <w:jc w:val="both"/>
              <w:rPr>
                <w:sz w:val="18"/>
                <w:szCs w:val="18"/>
              </w:rPr>
            </w:pPr>
            <w:r w:rsidRPr="00875005">
              <w:rPr>
                <w:sz w:val="18"/>
                <w:szCs w:val="18"/>
              </w:rPr>
              <w:t xml:space="preserve">MB.1 </w:t>
            </w:r>
          </w:p>
        </w:tc>
        <w:tc>
          <w:tcPr>
            <w:tcW w:w="4911" w:type="dxa"/>
          </w:tcPr>
          <w:p w14:paraId="7F9D7873" w14:textId="77777777" w:rsidR="00F00E98" w:rsidRDefault="00F00E98" w:rsidP="00F00E98">
            <w:pPr>
              <w:snapToGrid w:val="0"/>
              <w:jc w:val="both"/>
              <w:rPr>
                <w:i/>
                <w:sz w:val="18"/>
                <w:szCs w:val="18"/>
              </w:rPr>
            </w:pPr>
            <w:r>
              <w:rPr>
                <w:rFonts w:hint="eastAsia"/>
                <w:sz w:val="18"/>
                <w:szCs w:val="18"/>
              </w:rPr>
              <w:t>R</w:t>
            </w:r>
            <w:r>
              <w:rPr>
                <w:sz w:val="18"/>
                <w:szCs w:val="18"/>
              </w:rPr>
              <w:t xml:space="preserve">RC parameter misalignment </w:t>
            </w:r>
            <w:r w:rsidRPr="00C1334F">
              <w:rPr>
                <w:sz w:val="18"/>
                <w:szCs w:val="18"/>
              </w:rPr>
              <w:t xml:space="preserve">in TS 38.213 </w:t>
            </w:r>
            <w:r>
              <w:rPr>
                <w:sz w:val="18"/>
                <w:szCs w:val="18"/>
              </w:rPr>
              <w:t xml:space="preserve">and TS 38.214 with regards to </w:t>
            </w:r>
            <w:r w:rsidRPr="007E0C61">
              <w:rPr>
                <w:i/>
                <w:sz w:val="18"/>
                <w:szCs w:val="18"/>
              </w:rPr>
              <w:t>enableDefaultBeamPL-ForPUSCH0-0-r16</w:t>
            </w:r>
          </w:p>
          <w:p w14:paraId="5722C8E4" w14:textId="77777777" w:rsidR="00F00E98" w:rsidRDefault="00F00E98" w:rsidP="00F00E98">
            <w:pPr>
              <w:snapToGrid w:val="0"/>
              <w:jc w:val="both"/>
              <w:rPr>
                <w:i/>
                <w:sz w:val="18"/>
                <w:szCs w:val="18"/>
              </w:rPr>
            </w:pPr>
          </w:p>
          <w:p w14:paraId="6C81A911" w14:textId="77777777" w:rsidR="00F00E98" w:rsidRDefault="00F00E98" w:rsidP="00F00E98">
            <w:pPr>
              <w:snapToGrid w:val="0"/>
              <w:jc w:val="both"/>
              <w:rPr>
                <w:sz w:val="18"/>
                <w:szCs w:val="18"/>
              </w:rPr>
            </w:pPr>
            <w:r w:rsidRPr="002F5314">
              <w:rPr>
                <w:sz w:val="18"/>
                <w:szCs w:val="18"/>
              </w:rPr>
              <w:t xml:space="preserve">FL: </w:t>
            </w:r>
            <w:r>
              <w:rPr>
                <w:sz w:val="18"/>
                <w:szCs w:val="18"/>
              </w:rPr>
              <w:t>needed</w:t>
            </w:r>
          </w:p>
        </w:tc>
        <w:tc>
          <w:tcPr>
            <w:tcW w:w="1732" w:type="dxa"/>
          </w:tcPr>
          <w:p w14:paraId="7DA8E7DF" w14:textId="77777777" w:rsidR="00F00E98" w:rsidRDefault="00F00E98" w:rsidP="00F00E98">
            <w:pPr>
              <w:snapToGrid w:val="0"/>
              <w:rPr>
                <w:sz w:val="18"/>
                <w:szCs w:val="18"/>
              </w:rPr>
            </w:pPr>
            <w:r>
              <w:rPr>
                <w:rFonts w:hint="eastAsia"/>
                <w:sz w:val="18"/>
                <w:szCs w:val="18"/>
              </w:rPr>
              <w:t>CATT</w:t>
            </w:r>
            <w:r>
              <w:rPr>
                <w:sz w:val="18"/>
                <w:szCs w:val="18"/>
              </w:rPr>
              <w:t>, Vivo, Docomo</w:t>
            </w:r>
            <w:r w:rsidR="00D8229D">
              <w:rPr>
                <w:sz w:val="18"/>
                <w:szCs w:val="18"/>
              </w:rPr>
              <w:t>, Samsung</w:t>
            </w:r>
          </w:p>
          <w:p w14:paraId="15F636F8" w14:textId="77777777" w:rsidR="00D8229D" w:rsidRDefault="00D8229D" w:rsidP="00F00E98">
            <w:pPr>
              <w:snapToGrid w:val="0"/>
              <w:rPr>
                <w:sz w:val="18"/>
                <w:szCs w:val="18"/>
              </w:rPr>
            </w:pPr>
          </w:p>
          <w:p w14:paraId="453FF400" w14:textId="258742F9" w:rsidR="00D8229D" w:rsidRDefault="00D8229D" w:rsidP="008343AB">
            <w:pPr>
              <w:snapToGrid w:val="0"/>
              <w:rPr>
                <w:sz w:val="18"/>
                <w:szCs w:val="18"/>
              </w:rPr>
            </w:pPr>
          </w:p>
        </w:tc>
        <w:tc>
          <w:tcPr>
            <w:tcW w:w="1089" w:type="dxa"/>
          </w:tcPr>
          <w:p w14:paraId="41808389" w14:textId="512118D5" w:rsidR="00F00E98" w:rsidRDefault="00BF46A1" w:rsidP="00F00E98">
            <w:pPr>
              <w:snapToGrid w:val="0"/>
              <w:rPr>
                <w:sz w:val="18"/>
                <w:szCs w:val="18"/>
              </w:rPr>
            </w:pPr>
            <w:r>
              <w:rPr>
                <w:sz w:val="18"/>
                <w:szCs w:val="18"/>
              </w:rPr>
              <w:t>E</w:t>
            </w:r>
          </w:p>
        </w:tc>
        <w:tc>
          <w:tcPr>
            <w:tcW w:w="5130" w:type="dxa"/>
          </w:tcPr>
          <w:p w14:paraId="104D5B74" w14:textId="77777777" w:rsidR="00F00E98" w:rsidRDefault="00F00E98" w:rsidP="00F00E98">
            <w:pPr>
              <w:snapToGrid w:val="0"/>
              <w:jc w:val="both"/>
              <w:rPr>
                <w:sz w:val="18"/>
                <w:szCs w:val="18"/>
              </w:rPr>
            </w:pPr>
            <w:r>
              <w:rPr>
                <w:rFonts w:hint="eastAsia"/>
                <w:sz w:val="18"/>
                <w:szCs w:val="18"/>
              </w:rPr>
              <w:t>S</w:t>
            </w:r>
            <w:r>
              <w:rPr>
                <w:sz w:val="18"/>
                <w:szCs w:val="18"/>
              </w:rPr>
              <w:t>amsung: We agree with the FL’s assessment.</w:t>
            </w:r>
          </w:p>
          <w:p w14:paraId="4BB97207" w14:textId="77777777" w:rsidR="00057540" w:rsidRDefault="00057540" w:rsidP="00F00E98">
            <w:pPr>
              <w:snapToGrid w:val="0"/>
              <w:jc w:val="both"/>
              <w:rPr>
                <w:sz w:val="18"/>
                <w:szCs w:val="18"/>
              </w:rPr>
            </w:pPr>
          </w:p>
          <w:p w14:paraId="106CCEA5" w14:textId="77777777" w:rsidR="00FC021C" w:rsidRDefault="00FC021C" w:rsidP="00F00E98">
            <w:pPr>
              <w:snapToGrid w:val="0"/>
              <w:jc w:val="both"/>
              <w:rPr>
                <w:sz w:val="18"/>
                <w:szCs w:val="18"/>
              </w:rPr>
            </w:pPr>
            <w:r w:rsidRPr="00FC021C">
              <w:rPr>
                <w:sz w:val="18"/>
                <w:szCs w:val="18"/>
              </w:rPr>
              <w:t>E</w:t>
            </w:r>
            <w:r>
              <w:rPr>
                <w:sz w:val="18"/>
                <w:szCs w:val="18"/>
              </w:rPr>
              <w:t>ricsson</w:t>
            </w:r>
            <w:r w:rsidRPr="00FC021C">
              <w:rPr>
                <w:sz w:val="18"/>
                <w:szCs w:val="18"/>
              </w:rPr>
              <w:t>: No CRs should be submitted for RRC parameter alignments. Please contact the editor directly.</w:t>
            </w:r>
          </w:p>
          <w:p w14:paraId="15D28D1B" w14:textId="77777777" w:rsidR="00FC021C" w:rsidRDefault="00FC021C" w:rsidP="00F00E98">
            <w:pPr>
              <w:snapToGrid w:val="0"/>
              <w:jc w:val="both"/>
              <w:rPr>
                <w:sz w:val="18"/>
                <w:szCs w:val="18"/>
              </w:rPr>
            </w:pPr>
          </w:p>
          <w:p w14:paraId="7A42E8F2" w14:textId="6CC1B949" w:rsidR="00695150" w:rsidRDefault="00695150" w:rsidP="00F00E98">
            <w:pPr>
              <w:snapToGrid w:val="0"/>
              <w:jc w:val="both"/>
              <w:rPr>
                <w:sz w:val="18"/>
                <w:szCs w:val="18"/>
              </w:rPr>
            </w:pPr>
            <w:r>
              <w:rPr>
                <w:sz w:val="18"/>
                <w:szCs w:val="18"/>
              </w:rPr>
              <w:t>OPPO: This CR is not needed. RAN2</w:t>
            </w:r>
            <w:r w:rsidRPr="00695150">
              <w:rPr>
                <w:sz w:val="18"/>
                <w:szCs w:val="18"/>
              </w:rPr>
              <w:t xml:space="preserve"> sent an LS which has a guidance that suffix "-r16" should not be used</w:t>
            </w:r>
          </w:p>
        </w:tc>
      </w:tr>
      <w:tr w:rsidR="00F00E98" w14:paraId="03D4D692" w14:textId="77777777" w:rsidTr="00EC4B22">
        <w:tc>
          <w:tcPr>
            <w:tcW w:w="723" w:type="dxa"/>
          </w:tcPr>
          <w:p w14:paraId="46DC7849" w14:textId="77777777" w:rsidR="00F00E98" w:rsidRPr="00875005" w:rsidRDefault="00F00E98" w:rsidP="00F00E98">
            <w:pPr>
              <w:snapToGrid w:val="0"/>
              <w:jc w:val="both"/>
              <w:rPr>
                <w:sz w:val="18"/>
                <w:szCs w:val="18"/>
              </w:rPr>
            </w:pPr>
            <w:r w:rsidRPr="00875005">
              <w:rPr>
                <w:sz w:val="18"/>
                <w:szCs w:val="18"/>
              </w:rPr>
              <w:t>MB.2</w:t>
            </w:r>
          </w:p>
        </w:tc>
        <w:tc>
          <w:tcPr>
            <w:tcW w:w="4911" w:type="dxa"/>
          </w:tcPr>
          <w:p w14:paraId="12FF5C38" w14:textId="77777777" w:rsidR="00F00E98" w:rsidRDefault="00F00E98" w:rsidP="00F00E98">
            <w:pPr>
              <w:snapToGrid w:val="0"/>
              <w:jc w:val="both"/>
              <w:rPr>
                <w:sz w:val="18"/>
                <w:szCs w:val="18"/>
              </w:rPr>
            </w:pPr>
            <w:r>
              <w:rPr>
                <w:sz w:val="18"/>
                <w:szCs w:val="18"/>
              </w:rPr>
              <w:t xml:space="preserve">Fixing a typo in clause </w:t>
            </w:r>
            <w:r w:rsidRPr="00C1334F">
              <w:rPr>
                <w:sz w:val="18"/>
                <w:szCs w:val="18"/>
              </w:rPr>
              <w:t>7.2.1 of TS 38.213</w:t>
            </w:r>
            <w:r>
              <w:rPr>
                <w:sz w:val="18"/>
                <w:szCs w:val="18"/>
              </w:rPr>
              <w:t xml:space="preserve">: ‘with with’ </w:t>
            </w:r>
            <w:r w:rsidRPr="007E0C61">
              <w:rPr>
                <w:sz w:val="18"/>
                <w:szCs w:val="18"/>
              </w:rPr>
              <w:sym w:font="Wingdings" w:char="F0E0"/>
            </w:r>
            <w:r>
              <w:rPr>
                <w:sz w:val="18"/>
                <w:szCs w:val="18"/>
              </w:rPr>
              <w:t xml:space="preserve"> ‘with’</w:t>
            </w:r>
          </w:p>
          <w:p w14:paraId="69817FB2" w14:textId="77777777" w:rsidR="00F00E98" w:rsidRDefault="00F00E98" w:rsidP="00F00E98">
            <w:pPr>
              <w:snapToGrid w:val="0"/>
              <w:jc w:val="both"/>
              <w:rPr>
                <w:sz w:val="18"/>
                <w:szCs w:val="18"/>
              </w:rPr>
            </w:pPr>
          </w:p>
          <w:p w14:paraId="280CC813" w14:textId="77777777" w:rsidR="00F00E98" w:rsidRDefault="00F00E98" w:rsidP="00F00E98">
            <w:pPr>
              <w:snapToGrid w:val="0"/>
              <w:jc w:val="both"/>
              <w:rPr>
                <w:sz w:val="18"/>
                <w:szCs w:val="18"/>
              </w:rPr>
            </w:pPr>
            <w:r>
              <w:rPr>
                <w:sz w:val="18"/>
                <w:szCs w:val="18"/>
              </w:rPr>
              <w:t>FL: needed</w:t>
            </w:r>
          </w:p>
        </w:tc>
        <w:tc>
          <w:tcPr>
            <w:tcW w:w="1732" w:type="dxa"/>
          </w:tcPr>
          <w:p w14:paraId="0D6456C6" w14:textId="17ADFF4E" w:rsidR="00F00E98" w:rsidRDefault="00F00E98" w:rsidP="00F00E98">
            <w:pPr>
              <w:snapToGrid w:val="0"/>
              <w:rPr>
                <w:sz w:val="18"/>
                <w:szCs w:val="18"/>
              </w:rPr>
            </w:pPr>
            <w:r>
              <w:rPr>
                <w:rFonts w:hint="eastAsia"/>
                <w:sz w:val="18"/>
                <w:szCs w:val="18"/>
              </w:rPr>
              <w:t>CATT</w:t>
            </w:r>
            <w:r>
              <w:rPr>
                <w:sz w:val="18"/>
                <w:szCs w:val="18"/>
              </w:rPr>
              <w:t>, Docomo</w:t>
            </w:r>
            <w:r w:rsidR="00D8229D">
              <w:rPr>
                <w:sz w:val="18"/>
                <w:szCs w:val="18"/>
              </w:rPr>
              <w:t>, Samsung</w:t>
            </w:r>
          </w:p>
        </w:tc>
        <w:tc>
          <w:tcPr>
            <w:tcW w:w="1089" w:type="dxa"/>
          </w:tcPr>
          <w:p w14:paraId="5D61A38C" w14:textId="77777777" w:rsidR="00F00E98" w:rsidRDefault="00F00E98" w:rsidP="00F00E98">
            <w:pPr>
              <w:snapToGrid w:val="0"/>
              <w:rPr>
                <w:sz w:val="18"/>
                <w:szCs w:val="18"/>
              </w:rPr>
            </w:pPr>
            <w:r>
              <w:rPr>
                <w:rFonts w:hint="eastAsia"/>
                <w:sz w:val="18"/>
                <w:szCs w:val="18"/>
              </w:rPr>
              <w:t>E</w:t>
            </w:r>
          </w:p>
        </w:tc>
        <w:tc>
          <w:tcPr>
            <w:tcW w:w="5130" w:type="dxa"/>
          </w:tcPr>
          <w:p w14:paraId="72D4411E" w14:textId="77777777" w:rsidR="00F00E98" w:rsidRDefault="00F00E98" w:rsidP="00F00E98">
            <w:pPr>
              <w:snapToGrid w:val="0"/>
              <w:jc w:val="both"/>
              <w:rPr>
                <w:sz w:val="18"/>
                <w:szCs w:val="18"/>
              </w:rPr>
            </w:pPr>
            <w:r>
              <w:rPr>
                <w:rFonts w:hint="eastAsia"/>
                <w:sz w:val="18"/>
                <w:szCs w:val="18"/>
              </w:rPr>
              <w:t>S</w:t>
            </w:r>
            <w:r>
              <w:rPr>
                <w:sz w:val="18"/>
                <w:szCs w:val="18"/>
              </w:rPr>
              <w:t>amsung: We agree with the FL’s assessment.</w:t>
            </w:r>
          </w:p>
          <w:p w14:paraId="6126EE71" w14:textId="77777777" w:rsidR="00FC021C" w:rsidRDefault="00FC021C" w:rsidP="00F00E98">
            <w:pPr>
              <w:snapToGrid w:val="0"/>
              <w:jc w:val="both"/>
              <w:rPr>
                <w:sz w:val="18"/>
                <w:szCs w:val="18"/>
              </w:rPr>
            </w:pPr>
          </w:p>
          <w:p w14:paraId="05CC25DA" w14:textId="5F8CF3A0" w:rsidR="00FC021C" w:rsidRPr="003D6F35" w:rsidRDefault="00FC021C" w:rsidP="003D6F35">
            <w:pPr>
              <w:pStyle w:val="paragraph"/>
              <w:spacing w:before="0" w:beforeAutospacing="0" w:after="0" w:afterAutospacing="0"/>
              <w:jc w:val="both"/>
              <w:textAlignment w:val="baseline"/>
              <w:rPr>
                <w:rFonts w:ascii="&amp;quot" w:eastAsia="Times New Roman" w:hAnsi="&amp;quot" w:cs="Times New Roman"/>
                <w:sz w:val="18"/>
                <w:szCs w:val="18"/>
              </w:rPr>
            </w:pPr>
            <w:r w:rsidRPr="00D722B5">
              <w:rPr>
                <w:rFonts w:ascii="Times New Roman" w:hAnsi="Times New Roman" w:cs="Times New Roman"/>
                <w:sz w:val="18"/>
                <w:szCs w:val="18"/>
              </w:rPr>
              <w:t xml:space="preserve">Ericsson:  </w:t>
            </w:r>
            <w:r w:rsidRPr="00D722B5">
              <w:rPr>
                <w:rFonts w:ascii="Times New Roman" w:eastAsia="Times New Roman" w:hAnsi="Times New Roman" w:cs="Times New Roman"/>
                <w:sz w:val="18"/>
                <w:szCs w:val="18"/>
              </w:rPr>
              <w:t>Please c</w:t>
            </w:r>
            <w:r w:rsidRPr="00FC021C">
              <w:rPr>
                <w:rFonts w:ascii="Times New Roman" w:eastAsia="Times New Roman" w:hAnsi="Times New Roman" w:cs="Times New Roman"/>
                <w:sz w:val="18"/>
                <w:szCs w:val="18"/>
              </w:rPr>
              <w:t>ontact the editor directly. </w:t>
            </w:r>
          </w:p>
        </w:tc>
      </w:tr>
      <w:tr w:rsidR="00F00E98" w14:paraId="2E4914FF" w14:textId="77777777" w:rsidTr="00EC4B22">
        <w:tc>
          <w:tcPr>
            <w:tcW w:w="723" w:type="dxa"/>
          </w:tcPr>
          <w:p w14:paraId="17383F43" w14:textId="77777777" w:rsidR="00F00E98" w:rsidRPr="00875005" w:rsidRDefault="00F00E98" w:rsidP="00F00E98">
            <w:pPr>
              <w:snapToGrid w:val="0"/>
              <w:jc w:val="both"/>
              <w:rPr>
                <w:sz w:val="18"/>
                <w:szCs w:val="18"/>
              </w:rPr>
            </w:pPr>
            <w:r>
              <w:rPr>
                <w:rFonts w:hint="eastAsia"/>
                <w:sz w:val="18"/>
                <w:szCs w:val="18"/>
              </w:rPr>
              <w:t>MB.3</w:t>
            </w:r>
          </w:p>
        </w:tc>
        <w:tc>
          <w:tcPr>
            <w:tcW w:w="4911" w:type="dxa"/>
          </w:tcPr>
          <w:p w14:paraId="63DFA4DC" w14:textId="77777777" w:rsidR="00F00E98" w:rsidRDefault="00F00E98" w:rsidP="00F00E98">
            <w:pPr>
              <w:snapToGrid w:val="0"/>
              <w:jc w:val="both"/>
              <w:rPr>
                <w:sz w:val="18"/>
                <w:szCs w:val="18"/>
              </w:rPr>
            </w:pPr>
            <w:r>
              <w:rPr>
                <w:bCs/>
                <w:iCs/>
                <w:sz w:val="18"/>
                <w:szCs w:val="18"/>
              </w:rPr>
              <w:t xml:space="preserve">Current TS38.213 could be misinterpreted that multi-CC simultaneous TCI update cannot be applied to CORESET#0 (i.e. p=0) </w:t>
            </w:r>
            <w:r>
              <w:rPr>
                <w:sz w:val="18"/>
                <w:szCs w:val="18"/>
              </w:rPr>
              <w:t xml:space="preserve">because </w:t>
            </w:r>
            <w:r w:rsidRPr="006A0DC7">
              <w:rPr>
                <w:sz w:val="18"/>
                <w:szCs w:val="18"/>
              </w:rPr>
              <w:t>CORESET index p</w:t>
            </w:r>
            <w:r>
              <w:rPr>
                <w:sz w:val="18"/>
                <w:szCs w:val="18"/>
              </w:rPr>
              <w:t xml:space="preserve"> starts from 1 in the same paragraph (either 0&lt;p&lt;12 or 0&lt;p&lt;16). TP proposes to include p=0 for the multi-CC simultaneous TCI update to be aligned with the related MAC-CE description.</w:t>
            </w:r>
          </w:p>
          <w:p w14:paraId="15C47C9E" w14:textId="77777777" w:rsidR="00F00E98" w:rsidRDefault="00F00E98" w:rsidP="00F00E98">
            <w:pPr>
              <w:snapToGrid w:val="0"/>
              <w:jc w:val="both"/>
              <w:rPr>
                <w:sz w:val="18"/>
                <w:szCs w:val="18"/>
              </w:rPr>
            </w:pPr>
            <w:r>
              <w:rPr>
                <w:sz w:val="18"/>
                <w:szCs w:val="18"/>
              </w:rPr>
              <w:t xml:space="preserve"> </w:t>
            </w:r>
          </w:p>
          <w:p w14:paraId="2DED7412" w14:textId="77777777" w:rsidR="00F00E98" w:rsidRDefault="00F00E98" w:rsidP="00F00E98">
            <w:pPr>
              <w:snapToGrid w:val="0"/>
              <w:jc w:val="both"/>
              <w:rPr>
                <w:sz w:val="18"/>
                <w:szCs w:val="18"/>
              </w:rPr>
            </w:pPr>
            <w:r>
              <w:rPr>
                <w:bCs/>
                <w:iCs/>
                <w:sz w:val="18"/>
                <w:szCs w:val="18"/>
              </w:rPr>
              <w:t xml:space="preserve">FL: </w:t>
            </w:r>
            <w:r>
              <w:rPr>
                <w:sz w:val="18"/>
                <w:szCs w:val="18"/>
              </w:rPr>
              <w:t xml:space="preserve">discussed in pre-phase of last several meetings but not treated. Even though current text in TS38.213 does not explicitly preclude p=0, it is true that it could be implicitly precluded by the value range of p described in the same paragraph. </w:t>
            </w:r>
          </w:p>
        </w:tc>
        <w:tc>
          <w:tcPr>
            <w:tcW w:w="1732" w:type="dxa"/>
          </w:tcPr>
          <w:p w14:paraId="0AA9EF7E" w14:textId="39DAF368" w:rsidR="00F00E98" w:rsidRDefault="00F00E98" w:rsidP="00F00E98">
            <w:pPr>
              <w:snapToGrid w:val="0"/>
              <w:rPr>
                <w:sz w:val="18"/>
                <w:szCs w:val="18"/>
              </w:rPr>
            </w:pPr>
            <w:r>
              <w:rPr>
                <w:rFonts w:hint="eastAsia"/>
                <w:sz w:val="18"/>
                <w:szCs w:val="18"/>
              </w:rPr>
              <w:t>Vivo</w:t>
            </w:r>
            <w:r w:rsidR="008343AB">
              <w:rPr>
                <w:sz w:val="18"/>
                <w:szCs w:val="18"/>
              </w:rPr>
              <w:t>, Samsung, Nokia/NSB</w:t>
            </w:r>
          </w:p>
          <w:p w14:paraId="4E788F4C" w14:textId="77777777" w:rsidR="008343AB" w:rsidRDefault="008343AB" w:rsidP="00F00E98">
            <w:pPr>
              <w:snapToGrid w:val="0"/>
              <w:rPr>
                <w:sz w:val="18"/>
                <w:szCs w:val="18"/>
              </w:rPr>
            </w:pPr>
          </w:p>
          <w:p w14:paraId="098A92A3" w14:textId="32D30F76" w:rsidR="008343AB" w:rsidRDefault="008343AB" w:rsidP="00F00E98">
            <w:pPr>
              <w:snapToGrid w:val="0"/>
              <w:rPr>
                <w:sz w:val="18"/>
                <w:szCs w:val="18"/>
              </w:rPr>
            </w:pPr>
            <w:r>
              <w:rPr>
                <w:sz w:val="18"/>
                <w:szCs w:val="18"/>
              </w:rPr>
              <w:t>Not needed: Qualcomm, Ericsson</w:t>
            </w:r>
          </w:p>
        </w:tc>
        <w:tc>
          <w:tcPr>
            <w:tcW w:w="1089" w:type="dxa"/>
          </w:tcPr>
          <w:p w14:paraId="24281E41" w14:textId="6A9BE772" w:rsidR="00F00E98" w:rsidRDefault="008343AB" w:rsidP="00F00E98">
            <w:pPr>
              <w:snapToGrid w:val="0"/>
              <w:rPr>
                <w:sz w:val="18"/>
                <w:szCs w:val="18"/>
              </w:rPr>
            </w:pPr>
            <w:r>
              <w:rPr>
                <w:sz w:val="18"/>
                <w:szCs w:val="18"/>
              </w:rPr>
              <w:t>N</w:t>
            </w:r>
          </w:p>
        </w:tc>
        <w:tc>
          <w:tcPr>
            <w:tcW w:w="5130" w:type="dxa"/>
          </w:tcPr>
          <w:p w14:paraId="01326238" w14:textId="77777777" w:rsidR="00F00E98" w:rsidRDefault="00F00E98" w:rsidP="00F00E98">
            <w:pPr>
              <w:snapToGrid w:val="0"/>
              <w:jc w:val="both"/>
              <w:rPr>
                <w:sz w:val="18"/>
                <w:szCs w:val="18"/>
              </w:rPr>
            </w:pPr>
            <w:r>
              <w:rPr>
                <w:rFonts w:hint="eastAsia"/>
                <w:sz w:val="18"/>
                <w:szCs w:val="18"/>
              </w:rPr>
              <w:t>S</w:t>
            </w:r>
            <w:r>
              <w:rPr>
                <w:sz w:val="18"/>
                <w:szCs w:val="18"/>
              </w:rPr>
              <w:t>amsung: We agree with the FL’s assessment.</w:t>
            </w:r>
          </w:p>
          <w:p w14:paraId="5492F22D" w14:textId="77777777" w:rsidR="00EC4B22" w:rsidRDefault="00EC4B22" w:rsidP="00F00E98">
            <w:pPr>
              <w:snapToGrid w:val="0"/>
              <w:jc w:val="both"/>
              <w:rPr>
                <w:sz w:val="18"/>
                <w:szCs w:val="18"/>
              </w:rPr>
            </w:pPr>
          </w:p>
          <w:p w14:paraId="24618E36" w14:textId="77777777" w:rsidR="00EC4B22" w:rsidRDefault="00EC4B22" w:rsidP="00EC4B22">
            <w:pPr>
              <w:snapToGrid w:val="0"/>
              <w:jc w:val="both"/>
              <w:rPr>
                <w:sz w:val="18"/>
                <w:szCs w:val="18"/>
              </w:rPr>
            </w:pPr>
            <w:r>
              <w:rPr>
                <w:sz w:val="18"/>
                <w:szCs w:val="18"/>
              </w:rPr>
              <w:t xml:space="preserve">Qualcomm: It may be non-essential. The spec does not preclude p=0. So 213 does not conflict with 321 to our understanding.  </w:t>
            </w:r>
          </w:p>
          <w:p w14:paraId="4088E388" w14:textId="77777777" w:rsidR="00EC4B22" w:rsidRDefault="00EC4B22" w:rsidP="00F00E98">
            <w:pPr>
              <w:snapToGrid w:val="0"/>
              <w:jc w:val="both"/>
              <w:rPr>
                <w:sz w:val="18"/>
                <w:szCs w:val="18"/>
              </w:rPr>
            </w:pPr>
          </w:p>
          <w:p w14:paraId="4C94A887" w14:textId="77777777" w:rsidR="00057540" w:rsidRDefault="00057540" w:rsidP="00F00E98">
            <w:pPr>
              <w:snapToGrid w:val="0"/>
              <w:jc w:val="both"/>
              <w:rPr>
                <w:sz w:val="18"/>
                <w:szCs w:val="18"/>
              </w:rPr>
            </w:pPr>
            <w:r>
              <w:rPr>
                <w:sz w:val="18"/>
                <w:szCs w:val="18"/>
              </w:rPr>
              <w:t xml:space="preserve">Nokia: ok to clarify. </w:t>
            </w:r>
          </w:p>
          <w:p w14:paraId="18BF9FD8" w14:textId="77777777" w:rsidR="00FC021C" w:rsidRDefault="00FC021C" w:rsidP="00F00E98">
            <w:pPr>
              <w:snapToGrid w:val="0"/>
              <w:jc w:val="both"/>
              <w:rPr>
                <w:sz w:val="18"/>
                <w:szCs w:val="18"/>
              </w:rPr>
            </w:pPr>
          </w:p>
          <w:p w14:paraId="2F6B682E" w14:textId="5BC1415E" w:rsidR="00FC021C" w:rsidRPr="00FC021C" w:rsidRDefault="00FC021C" w:rsidP="00FC021C">
            <w:pPr>
              <w:jc w:val="both"/>
              <w:textAlignment w:val="baseline"/>
              <w:rPr>
                <w:rFonts w:ascii="&amp;quot" w:eastAsia="Times New Roman" w:hAnsi="&amp;quot"/>
                <w:sz w:val="18"/>
                <w:szCs w:val="18"/>
                <w:lang w:eastAsia="en-US"/>
              </w:rPr>
            </w:pPr>
            <w:r w:rsidRPr="00FC021C">
              <w:rPr>
                <w:rFonts w:eastAsia="Times New Roman"/>
                <w:sz w:val="18"/>
                <w:szCs w:val="18"/>
                <w:lang w:eastAsia="en-US"/>
              </w:rPr>
              <w:t>E</w:t>
            </w:r>
            <w:r>
              <w:rPr>
                <w:rFonts w:eastAsia="Times New Roman"/>
                <w:sz w:val="18"/>
                <w:szCs w:val="18"/>
                <w:lang w:eastAsia="en-US"/>
              </w:rPr>
              <w:t>ricsson</w:t>
            </w:r>
            <w:r w:rsidRPr="00FC021C">
              <w:rPr>
                <w:rFonts w:eastAsia="Times New Roman"/>
                <w:sz w:val="18"/>
                <w:szCs w:val="18"/>
                <w:lang w:eastAsia="en-US"/>
              </w:rPr>
              <w:t xml:space="preserve">: Looking at the section in 38.213, the text on </w:t>
            </w:r>
            <w:r w:rsidRPr="00FC021C">
              <w:rPr>
                <w:rFonts w:eastAsia="Times New Roman"/>
                <w:i/>
                <w:iCs/>
                <w:sz w:val="18"/>
                <w:szCs w:val="18"/>
                <w:lang w:eastAsia="en-US"/>
              </w:rPr>
              <w:t xml:space="preserve">simultaneousTCI-UpdateList1 </w:t>
            </w:r>
            <w:r w:rsidRPr="00FC021C">
              <w:rPr>
                <w:rFonts w:eastAsia="Times New Roman"/>
                <w:sz w:val="18"/>
                <w:szCs w:val="18"/>
                <w:lang w:eastAsia="en-US"/>
              </w:rPr>
              <w:t>does not belong at its current location. The bulleted list explains what a CORESET contains. Adding p&gt;=0 does not improve readability. </w:t>
            </w:r>
          </w:p>
          <w:p w14:paraId="321D6F71" w14:textId="7E12226D" w:rsidR="00FC021C" w:rsidRDefault="00FC021C" w:rsidP="00F00E98">
            <w:pPr>
              <w:snapToGrid w:val="0"/>
              <w:jc w:val="both"/>
              <w:rPr>
                <w:sz w:val="18"/>
                <w:szCs w:val="18"/>
              </w:rPr>
            </w:pPr>
          </w:p>
        </w:tc>
      </w:tr>
      <w:tr w:rsidR="00F00E98" w14:paraId="2F2ED744" w14:textId="77777777" w:rsidTr="00EC4B22">
        <w:tc>
          <w:tcPr>
            <w:tcW w:w="723" w:type="dxa"/>
          </w:tcPr>
          <w:p w14:paraId="44B75766" w14:textId="77777777" w:rsidR="00F00E98" w:rsidRPr="00875005" w:rsidRDefault="00F00E98" w:rsidP="00F00E98">
            <w:pPr>
              <w:snapToGrid w:val="0"/>
              <w:jc w:val="both"/>
              <w:rPr>
                <w:sz w:val="18"/>
                <w:szCs w:val="18"/>
              </w:rPr>
            </w:pPr>
            <w:r>
              <w:rPr>
                <w:rFonts w:hint="eastAsia"/>
                <w:sz w:val="18"/>
                <w:szCs w:val="18"/>
              </w:rPr>
              <w:t>MB.</w:t>
            </w:r>
            <w:r>
              <w:rPr>
                <w:sz w:val="18"/>
                <w:szCs w:val="18"/>
              </w:rPr>
              <w:t>4</w:t>
            </w:r>
          </w:p>
        </w:tc>
        <w:tc>
          <w:tcPr>
            <w:tcW w:w="4911" w:type="dxa"/>
          </w:tcPr>
          <w:p w14:paraId="48A0B8F3" w14:textId="77777777" w:rsidR="00F00E98" w:rsidRDefault="00F00E98" w:rsidP="00F00E98">
            <w:pPr>
              <w:snapToGrid w:val="0"/>
              <w:jc w:val="both"/>
              <w:rPr>
                <w:bCs/>
                <w:iCs/>
                <w:sz w:val="18"/>
                <w:szCs w:val="18"/>
              </w:rPr>
            </w:pPr>
            <w:r>
              <w:rPr>
                <w:bCs/>
                <w:iCs/>
                <w:sz w:val="18"/>
                <w:szCs w:val="18"/>
              </w:rPr>
              <w:t xml:space="preserve">1. </w:t>
            </w:r>
            <w:r w:rsidRPr="007925F2">
              <w:rPr>
                <w:bCs/>
                <w:iCs/>
                <w:sz w:val="18"/>
                <w:szCs w:val="18"/>
              </w:rPr>
              <w:t xml:space="preserve">For </w:t>
            </w:r>
            <w:r>
              <w:rPr>
                <w:bCs/>
                <w:iCs/>
                <w:sz w:val="18"/>
                <w:szCs w:val="18"/>
              </w:rPr>
              <w:t xml:space="preserve">multi-CC </w:t>
            </w:r>
            <w:r w:rsidRPr="007925F2">
              <w:rPr>
                <w:bCs/>
                <w:iCs/>
                <w:sz w:val="18"/>
                <w:szCs w:val="18"/>
              </w:rPr>
              <w:t xml:space="preserve">simultaneous </w:t>
            </w:r>
            <w:r>
              <w:rPr>
                <w:bCs/>
                <w:iCs/>
                <w:sz w:val="18"/>
                <w:szCs w:val="18"/>
              </w:rPr>
              <w:t xml:space="preserve">TCI </w:t>
            </w:r>
            <w:r w:rsidRPr="007925F2">
              <w:rPr>
                <w:bCs/>
                <w:iCs/>
                <w:sz w:val="18"/>
                <w:szCs w:val="18"/>
              </w:rPr>
              <w:t>update, clarify which BWP’s tci-States-ToAddModList is applied to CORESET#0.</w:t>
            </w:r>
            <w:r>
              <w:rPr>
                <w:bCs/>
                <w:iCs/>
                <w:sz w:val="18"/>
                <w:szCs w:val="18"/>
              </w:rPr>
              <w:t xml:space="preserve"> </w:t>
            </w:r>
          </w:p>
          <w:p w14:paraId="58E41466" w14:textId="77777777" w:rsidR="00F00E98" w:rsidRPr="0060291B" w:rsidRDefault="00F00E98" w:rsidP="00F00E98">
            <w:pPr>
              <w:snapToGrid w:val="0"/>
              <w:jc w:val="both"/>
              <w:rPr>
                <w:bCs/>
                <w:iCs/>
                <w:sz w:val="18"/>
                <w:szCs w:val="18"/>
              </w:rPr>
            </w:pPr>
            <w:r>
              <w:rPr>
                <w:bCs/>
                <w:iCs/>
                <w:sz w:val="18"/>
                <w:szCs w:val="18"/>
              </w:rPr>
              <w:t xml:space="preserve">2. </w:t>
            </w:r>
            <w:r w:rsidRPr="0060291B">
              <w:rPr>
                <w:bCs/>
                <w:iCs/>
                <w:sz w:val="18"/>
                <w:szCs w:val="18"/>
              </w:rPr>
              <w:t>If TCI state of active BWP is applied for CORESET #0, conclude that UE does not expect to receive TCI state indication for CORESET #0 when the BWP(s) containing CORESET #0 is inactive.</w:t>
            </w:r>
          </w:p>
          <w:p w14:paraId="40EF69E4" w14:textId="77777777" w:rsidR="00F00E98" w:rsidRDefault="00F00E98" w:rsidP="00F00E98">
            <w:pPr>
              <w:snapToGrid w:val="0"/>
              <w:jc w:val="both"/>
              <w:rPr>
                <w:bCs/>
                <w:iCs/>
                <w:sz w:val="18"/>
                <w:szCs w:val="18"/>
              </w:rPr>
            </w:pPr>
          </w:p>
          <w:p w14:paraId="3BBE2BB1" w14:textId="77777777" w:rsidR="00F00E98" w:rsidRDefault="00F00E98" w:rsidP="00F00E98">
            <w:pPr>
              <w:snapToGrid w:val="0"/>
              <w:jc w:val="both"/>
              <w:rPr>
                <w:sz w:val="18"/>
                <w:szCs w:val="18"/>
              </w:rPr>
            </w:pPr>
            <w:r>
              <w:rPr>
                <w:bCs/>
                <w:iCs/>
                <w:sz w:val="18"/>
                <w:szCs w:val="18"/>
              </w:rPr>
              <w:t xml:space="preserve">FL: </w:t>
            </w:r>
            <w:r>
              <w:rPr>
                <w:sz w:val="18"/>
                <w:szCs w:val="18"/>
              </w:rPr>
              <w:t>discussed in pre-phase of last meeting. According to TS38.321, it seems clear that the TCI list is from active BWP of the CC. Motivation of the second proposal is unclear.</w:t>
            </w:r>
          </w:p>
        </w:tc>
        <w:tc>
          <w:tcPr>
            <w:tcW w:w="1732" w:type="dxa"/>
          </w:tcPr>
          <w:p w14:paraId="2AE014B2" w14:textId="78ABB466" w:rsidR="00F00E98" w:rsidRDefault="00F00E98" w:rsidP="00F00E98">
            <w:pPr>
              <w:snapToGrid w:val="0"/>
              <w:rPr>
                <w:sz w:val="18"/>
                <w:szCs w:val="18"/>
              </w:rPr>
            </w:pPr>
            <w:r>
              <w:rPr>
                <w:rFonts w:hint="eastAsia"/>
                <w:sz w:val="18"/>
                <w:szCs w:val="18"/>
              </w:rPr>
              <w:t>Vivo</w:t>
            </w:r>
            <w:r w:rsidR="00CC6F51">
              <w:rPr>
                <w:sz w:val="18"/>
                <w:szCs w:val="18"/>
              </w:rPr>
              <w:t>, Huawei/HiSi</w:t>
            </w:r>
          </w:p>
          <w:p w14:paraId="59673BCE" w14:textId="77777777" w:rsidR="00CC6F51" w:rsidRDefault="00CC6F51" w:rsidP="00F00E98">
            <w:pPr>
              <w:snapToGrid w:val="0"/>
              <w:rPr>
                <w:sz w:val="18"/>
                <w:szCs w:val="18"/>
              </w:rPr>
            </w:pPr>
          </w:p>
          <w:p w14:paraId="099EF34E" w14:textId="57939249" w:rsidR="00CC6F51" w:rsidRDefault="00CC6F51" w:rsidP="00F00E98">
            <w:pPr>
              <w:snapToGrid w:val="0"/>
              <w:rPr>
                <w:sz w:val="18"/>
                <w:szCs w:val="18"/>
              </w:rPr>
            </w:pPr>
            <w:r>
              <w:rPr>
                <w:sz w:val="18"/>
                <w:szCs w:val="18"/>
              </w:rPr>
              <w:t xml:space="preserve">Not needed: Samsung, Qualcomm, Ericsson </w:t>
            </w:r>
          </w:p>
        </w:tc>
        <w:tc>
          <w:tcPr>
            <w:tcW w:w="1089" w:type="dxa"/>
          </w:tcPr>
          <w:p w14:paraId="31E8AE2F" w14:textId="77777777" w:rsidR="00F00E98" w:rsidRDefault="00F00E98" w:rsidP="00F00E98">
            <w:pPr>
              <w:snapToGrid w:val="0"/>
              <w:rPr>
                <w:sz w:val="18"/>
                <w:szCs w:val="18"/>
              </w:rPr>
            </w:pPr>
            <w:r>
              <w:rPr>
                <w:rFonts w:hint="eastAsia"/>
                <w:sz w:val="18"/>
                <w:szCs w:val="18"/>
              </w:rPr>
              <w:t>N</w:t>
            </w:r>
          </w:p>
        </w:tc>
        <w:tc>
          <w:tcPr>
            <w:tcW w:w="5130" w:type="dxa"/>
          </w:tcPr>
          <w:p w14:paraId="272E2417" w14:textId="77777777" w:rsidR="00F00E98" w:rsidRDefault="00F00E98" w:rsidP="00F00E98">
            <w:pPr>
              <w:snapToGrid w:val="0"/>
              <w:jc w:val="both"/>
              <w:rPr>
                <w:sz w:val="18"/>
                <w:szCs w:val="18"/>
              </w:rPr>
            </w:pPr>
            <w:r>
              <w:rPr>
                <w:rFonts w:hint="eastAsia"/>
                <w:sz w:val="18"/>
                <w:szCs w:val="18"/>
              </w:rPr>
              <w:t>S</w:t>
            </w:r>
            <w:r>
              <w:rPr>
                <w:sz w:val="18"/>
                <w:szCs w:val="18"/>
              </w:rPr>
              <w:t>amsung: We agree with the FL’s assessment. It is obviously from active BWP of the CC.</w:t>
            </w:r>
          </w:p>
          <w:p w14:paraId="07F9F3AA" w14:textId="77777777" w:rsidR="00613AB2" w:rsidRDefault="00613AB2" w:rsidP="00F00E98">
            <w:pPr>
              <w:snapToGrid w:val="0"/>
              <w:jc w:val="both"/>
              <w:rPr>
                <w:sz w:val="18"/>
                <w:szCs w:val="18"/>
              </w:rPr>
            </w:pPr>
          </w:p>
          <w:p w14:paraId="1921F60E" w14:textId="77777777" w:rsidR="00613AB2" w:rsidRDefault="00613AB2" w:rsidP="00F00E98">
            <w:pPr>
              <w:snapToGrid w:val="0"/>
              <w:jc w:val="both"/>
              <w:rPr>
                <w:rFonts w:eastAsia="DengXian"/>
                <w:sz w:val="18"/>
                <w:szCs w:val="18"/>
                <w:lang w:eastAsia="zh-CN"/>
              </w:rPr>
            </w:pPr>
            <w:r>
              <w:rPr>
                <w:rFonts w:eastAsia="DengXian"/>
                <w:sz w:val="18"/>
                <w:szCs w:val="18"/>
                <w:lang w:eastAsia="zh-CN"/>
              </w:rPr>
              <w:t>vivo: The motivation for the second proposal is as following: if CORESET #0 in CC2 is QCL’ed with a TCI state not in the same BWP, the UE behavior is unclear. We would like to preclude such cases.</w:t>
            </w:r>
          </w:p>
          <w:p w14:paraId="7D909FC3" w14:textId="77777777" w:rsidR="00EC4B22" w:rsidRDefault="00EC4B22" w:rsidP="00F00E98">
            <w:pPr>
              <w:snapToGrid w:val="0"/>
              <w:jc w:val="both"/>
              <w:rPr>
                <w:rFonts w:eastAsia="DengXian"/>
                <w:sz w:val="18"/>
                <w:szCs w:val="18"/>
                <w:lang w:eastAsia="zh-CN"/>
              </w:rPr>
            </w:pPr>
          </w:p>
          <w:p w14:paraId="3860FF79" w14:textId="4FA05B6D" w:rsidR="00EC4B22" w:rsidRDefault="00EC4B22" w:rsidP="00EC4B22">
            <w:pPr>
              <w:snapToGrid w:val="0"/>
              <w:jc w:val="both"/>
              <w:rPr>
                <w:sz w:val="18"/>
                <w:szCs w:val="18"/>
              </w:rPr>
            </w:pPr>
            <w:r>
              <w:rPr>
                <w:sz w:val="18"/>
                <w:szCs w:val="18"/>
              </w:rPr>
              <w:t xml:space="preserve">Qualcomm: Not see the issue. For Proposal 1, 321 is already clear to use active BWP. For Proposal 2, no gNB will send TCI indication for CORESET 0 if it is in inactive BWP. 321 already says no monitoring PDCCH on an inactive BWP, so the proposal is a unnecessary concern. </w:t>
            </w:r>
          </w:p>
          <w:p w14:paraId="30956439" w14:textId="455B1C2F" w:rsidR="00EC4B22" w:rsidRDefault="00EC4B22" w:rsidP="00EC4B22">
            <w:pPr>
              <w:snapToGrid w:val="0"/>
              <w:jc w:val="both"/>
              <w:rPr>
                <w:sz w:val="18"/>
                <w:szCs w:val="18"/>
              </w:rPr>
            </w:pPr>
            <w:r w:rsidRPr="005B07BB">
              <w:rPr>
                <w:sz w:val="18"/>
                <w:szCs w:val="18"/>
              </w:rPr>
              <w:t>If the field of CORESET ID is set to 0, this field indicates a TCI-StateId for a TCI state of the first 64 TCI-states configured by tci-States-ToAddModList and tci-States-ToReleaseList in the PDSCH-Config in the active BWP.</w:t>
            </w:r>
          </w:p>
          <w:p w14:paraId="6E32A06B" w14:textId="77777777" w:rsidR="00EC4B22" w:rsidRDefault="00EC4B22" w:rsidP="00EC4B22">
            <w:pPr>
              <w:snapToGrid w:val="0"/>
              <w:jc w:val="both"/>
              <w:rPr>
                <w:sz w:val="18"/>
                <w:szCs w:val="18"/>
              </w:rPr>
            </w:pPr>
          </w:p>
          <w:p w14:paraId="27410E2D" w14:textId="77777777" w:rsidR="00EC4B22" w:rsidRPr="003C0705" w:rsidRDefault="00EC4B22" w:rsidP="00EC4B22">
            <w:pPr>
              <w:pStyle w:val="B1"/>
              <w:rPr>
                <w:lang w:eastAsia="ko-KR"/>
              </w:rPr>
            </w:pPr>
            <w:r w:rsidRPr="003C0705">
              <w:rPr>
                <w:lang w:eastAsia="ko-KR"/>
              </w:rPr>
              <w:t>1&gt;</w:t>
            </w:r>
            <w:r w:rsidRPr="003C0705">
              <w:rPr>
                <w:lang w:eastAsia="ko-KR"/>
              </w:rPr>
              <w:tab/>
              <w:t>if a BWP is deactivated:</w:t>
            </w:r>
          </w:p>
          <w:p w14:paraId="05C99E02" w14:textId="77777777" w:rsidR="00EC4B22" w:rsidRPr="003C0705" w:rsidRDefault="00EC4B22" w:rsidP="00EC4B22">
            <w:pPr>
              <w:pStyle w:val="B2"/>
              <w:rPr>
                <w:lang w:eastAsia="ko-KR"/>
              </w:rPr>
            </w:pPr>
            <w:r>
              <w:rPr>
                <w:lang w:eastAsia="ko-KR"/>
              </w:rPr>
              <w:t>[…]</w:t>
            </w:r>
          </w:p>
          <w:p w14:paraId="22BF550C" w14:textId="77777777" w:rsidR="00EC4B22" w:rsidRPr="003C0705" w:rsidRDefault="00EC4B22" w:rsidP="00EC4B22">
            <w:pPr>
              <w:pStyle w:val="B2"/>
              <w:rPr>
                <w:lang w:eastAsia="ko-KR"/>
              </w:rPr>
            </w:pPr>
            <w:r w:rsidRPr="003C0705">
              <w:rPr>
                <w:lang w:eastAsia="ko-KR"/>
              </w:rPr>
              <w:lastRenderedPageBreak/>
              <w:t>2&gt;</w:t>
            </w:r>
            <w:r w:rsidRPr="003C0705">
              <w:rPr>
                <w:lang w:eastAsia="ko-KR"/>
              </w:rPr>
              <w:tab/>
              <w:t>not monitor the PDCCH on the BWP;</w:t>
            </w:r>
          </w:p>
          <w:p w14:paraId="4C22CCCE" w14:textId="77777777" w:rsidR="00EC4B22" w:rsidRDefault="00EC4B22" w:rsidP="00F00E98">
            <w:pPr>
              <w:snapToGrid w:val="0"/>
              <w:jc w:val="both"/>
              <w:rPr>
                <w:sz w:val="18"/>
                <w:szCs w:val="18"/>
              </w:rPr>
            </w:pPr>
          </w:p>
          <w:p w14:paraId="010CA19F" w14:textId="40195EC4" w:rsidR="003B0579" w:rsidRDefault="003B0579" w:rsidP="003B0579">
            <w:pPr>
              <w:jc w:val="both"/>
              <w:textAlignment w:val="baseline"/>
              <w:rPr>
                <w:rFonts w:eastAsia="Times New Roman"/>
                <w:sz w:val="18"/>
                <w:szCs w:val="18"/>
                <w:lang w:eastAsia="en-US"/>
              </w:rPr>
            </w:pPr>
            <w:r w:rsidRPr="003B0579">
              <w:rPr>
                <w:rFonts w:eastAsia="Times New Roman"/>
                <w:sz w:val="18"/>
                <w:szCs w:val="18"/>
                <w:lang w:eastAsia="en-US"/>
              </w:rPr>
              <w:t>E</w:t>
            </w:r>
            <w:r>
              <w:rPr>
                <w:rFonts w:eastAsia="Times New Roman"/>
                <w:sz w:val="18"/>
                <w:szCs w:val="18"/>
                <w:lang w:eastAsia="en-US"/>
              </w:rPr>
              <w:t>ricsson</w:t>
            </w:r>
            <w:r w:rsidRPr="003B0579">
              <w:rPr>
                <w:rFonts w:eastAsia="Times New Roman"/>
                <w:sz w:val="18"/>
                <w:szCs w:val="18"/>
                <w:lang w:eastAsia="en-US"/>
              </w:rPr>
              <w:t>: Agree with FL assessment </w:t>
            </w:r>
          </w:p>
          <w:p w14:paraId="74F7F150" w14:textId="77777777" w:rsidR="00BB1269" w:rsidRPr="003B0579" w:rsidRDefault="00BB1269" w:rsidP="003B0579">
            <w:pPr>
              <w:jc w:val="both"/>
              <w:textAlignment w:val="baseline"/>
              <w:rPr>
                <w:rFonts w:ascii="&amp;quot" w:eastAsia="Times New Roman" w:hAnsi="&amp;quot"/>
                <w:sz w:val="18"/>
                <w:szCs w:val="18"/>
                <w:lang w:eastAsia="en-US"/>
              </w:rPr>
            </w:pPr>
          </w:p>
          <w:p w14:paraId="3298261C" w14:textId="77777777" w:rsidR="003B0579" w:rsidRDefault="00BB1269" w:rsidP="00F00E98">
            <w:pPr>
              <w:snapToGrid w:val="0"/>
              <w:jc w:val="both"/>
              <w:rPr>
                <w:sz w:val="18"/>
                <w:szCs w:val="18"/>
              </w:rPr>
            </w:pPr>
            <w:r>
              <w:rPr>
                <w:sz w:val="18"/>
                <w:szCs w:val="18"/>
              </w:rPr>
              <w:t>Huawei, HiSilicon: Support to discuss.</w:t>
            </w:r>
          </w:p>
          <w:p w14:paraId="466F196A" w14:textId="511957BE" w:rsidR="00BB1269" w:rsidRDefault="00BB1269" w:rsidP="00F00E98">
            <w:pPr>
              <w:snapToGrid w:val="0"/>
              <w:jc w:val="both"/>
              <w:rPr>
                <w:sz w:val="18"/>
                <w:szCs w:val="18"/>
              </w:rPr>
            </w:pPr>
          </w:p>
        </w:tc>
      </w:tr>
      <w:tr w:rsidR="00F00E98" w14:paraId="2EBB6F80" w14:textId="77777777" w:rsidTr="00EC4B22">
        <w:tc>
          <w:tcPr>
            <w:tcW w:w="723" w:type="dxa"/>
          </w:tcPr>
          <w:p w14:paraId="33052ACA" w14:textId="77777777" w:rsidR="00F00E98" w:rsidRPr="00875005" w:rsidRDefault="00F00E98" w:rsidP="00F00E98">
            <w:pPr>
              <w:snapToGrid w:val="0"/>
              <w:jc w:val="both"/>
              <w:rPr>
                <w:sz w:val="18"/>
                <w:szCs w:val="18"/>
              </w:rPr>
            </w:pPr>
            <w:r>
              <w:rPr>
                <w:rFonts w:hint="eastAsia"/>
                <w:sz w:val="18"/>
                <w:szCs w:val="18"/>
              </w:rPr>
              <w:lastRenderedPageBreak/>
              <w:t>MB.</w:t>
            </w:r>
            <w:r>
              <w:rPr>
                <w:sz w:val="18"/>
                <w:szCs w:val="18"/>
              </w:rPr>
              <w:t>5</w:t>
            </w:r>
          </w:p>
        </w:tc>
        <w:tc>
          <w:tcPr>
            <w:tcW w:w="4911" w:type="dxa"/>
          </w:tcPr>
          <w:p w14:paraId="68474E1D" w14:textId="77777777" w:rsidR="00F00E98" w:rsidRDefault="00F00E98" w:rsidP="00F00E98">
            <w:pPr>
              <w:snapToGrid w:val="0"/>
              <w:jc w:val="both"/>
              <w:rPr>
                <w:bCs/>
                <w:iCs/>
                <w:sz w:val="18"/>
                <w:szCs w:val="18"/>
              </w:rPr>
            </w:pPr>
            <w:r>
              <w:rPr>
                <w:bCs/>
                <w:iCs/>
                <w:sz w:val="18"/>
                <w:szCs w:val="18"/>
              </w:rPr>
              <w:t>P</w:t>
            </w:r>
            <w:r w:rsidRPr="002F5314">
              <w:rPr>
                <w:bCs/>
                <w:iCs/>
                <w:sz w:val="18"/>
                <w:szCs w:val="18"/>
              </w:rPr>
              <w:t>aragraph indentation and wording modification</w:t>
            </w:r>
            <w:r>
              <w:rPr>
                <w:bCs/>
                <w:iCs/>
                <w:sz w:val="18"/>
                <w:szCs w:val="18"/>
              </w:rPr>
              <w:t xml:space="preserve"> (Proposal4 of </w:t>
            </w:r>
            <w:r w:rsidRPr="002F5314">
              <w:rPr>
                <w:bCs/>
                <w:iCs/>
                <w:sz w:val="18"/>
                <w:szCs w:val="18"/>
              </w:rPr>
              <w:t>R1-2102946</w:t>
            </w:r>
            <w:r>
              <w:rPr>
                <w:bCs/>
                <w:iCs/>
                <w:sz w:val="18"/>
                <w:szCs w:val="18"/>
              </w:rPr>
              <w:t>)</w:t>
            </w:r>
          </w:p>
          <w:p w14:paraId="128C9A5C" w14:textId="77777777" w:rsidR="00F00E98" w:rsidRPr="002F5314" w:rsidRDefault="00F00E98" w:rsidP="00F00E98">
            <w:pPr>
              <w:snapToGrid w:val="0"/>
              <w:jc w:val="both"/>
              <w:rPr>
                <w:bCs/>
                <w:iCs/>
                <w:sz w:val="18"/>
                <w:szCs w:val="18"/>
              </w:rPr>
            </w:pPr>
          </w:p>
          <w:p w14:paraId="370A7D82" w14:textId="77777777" w:rsidR="00F00E98" w:rsidRDefault="00F00E98" w:rsidP="00F00E98">
            <w:pPr>
              <w:snapToGrid w:val="0"/>
              <w:jc w:val="both"/>
              <w:rPr>
                <w:sz w:val="18"/>
                <w:szCs w:val="18"/>
              </w:rPr>
            </w:pPr>
            <w:r>
              <w:rPr>
                <w:bCs/>
                <w:iCs/>
                <w:sz w:val="18"/>
                <w:szCs w:val="18"/>
              </w:rPr>
              <w:t>FL: Paragraph indentation seems needed while wording modification seems not.</w:t>
            </w:r>
          </w:p>
        </w:tc>
        <w:tc>
          <w:tcPr>
            <w:tcW w:w="1732" w:type="dxa"/>
          </w:tcPr>
          <w:p w14:paraId="287DC602" w14:textId="7262D098" w:rsidR="00F00E98" w:rsidRDefault="00CC6F51" w:rsidP="00F00E98">
            <w:pPr>
              <w:snapToGrid w:val="0"/>
              <w:rPr>
                <w:sz w:val="18"/>
                <w:szCs w:val="18"/>
              </w:rPr>
            </w:pPr>
            <w:r>
              <w:rPr>
                <w:sz w:val="18"/>
                <w:szCs w:val="18"/>
              </w:rPr>
              <w:t xml:space="preserve">Only indentation: </w:t>
            </w:r>
            <w:r w:rsidR="00F00E98">
              <w:rPr>
                <w:rFonts w:hint="eastAsia"/>
                <w:sz w:val="18"/>
                <w:szCs w:val="18"/>
              </w:rPr>
              <w:t>Vivo</w:t>
            </w:r>
            <w:r>
              <w:rPr>
                <w:sz w:val="18"/>
                <w:szCs w:val="18"/>
              </w:rPr>
              <w:t xml:space="preserve">, Samsung, Qualcomm, </w:t>
            </w:r>
          </w:p>
        </w:tc>
        <w:tc>
          <w:tcPr>
            <w:tcW w:w="1089" w:type="dxa"/>
          </w:tcPr>
          <w:p w14:paraId="7C221623" w14:textId="77777777" w:rsidR="00F00E98" w:rsidRDefault="00F00E98" w:rsidP="00F00E98">
            <w:pPr>
              <w:snapToGrid w:val="0"/>
              <w:rPr>
                <w:sz w:val="18"/>
                <w:szCs w:val="18"/>
              </w:rPr>
            </w:pPr>
            <w:r>
              <w:rPr>
                <w:rFonts w:hint="eastAsia"/>
                <w:sz w:val="18"/>
                <w:szCs w:val="18"/>
              </w:rPr>
              <w:t>E</w:t>
            </w:r>
            <w:r>
              <w:rPr>
                <w:sz w:val="18"/>
                <w:szCs w:val="18"/>
              </w:rPr>
              <w:t xml:space="preserve"> (only paragraph indentation)</w:t>
            </w:r>
          </w:p>
        </w:tc>
        <w:tc>
          <w:tcPr>
            <w:tcW w:w="5130" w:type="dxa"/>
          </w:tcPr>
          <w:p w14:paraId="7559CDDE" w14:textId="77777777" w:rsidR="00F00E98" w:rsidRDefault="00F00E98" w:rsidP="00F00E98">
            <w:pPr>
              <w:snapToGrid w:val="0"/>
              <w:jc w:val="both"/>
              <w:rPr>
                <w:sz w:val="18"/>
                <w:szCs w:val="18"/>
              </w:rPr>
            </w:pPr>
            <w:r>
              <w:rPr>
                <w:rFonts w:hint="eastAsia"/>
                <w:sz w:val="18"/>
                <w:szCs w:val="18"/>
              </w:rPr>
              <w:t>S</w:t>
            </w:r>
            <w:r>
              <w:rPr>
                <w:sz w:val="18"/>
                <w:szCs w:val="18"/>
              </w:rPr>
              <w:t>amsung: We agree with the FL’s assessment. Likewise the FL’s assessment, we only agree with aligning the paragraph indentation, but the added wording “</w:t>
            </w:r>
            <w:r w:rsidRPr="00564EC3">
              <w:rPr>
                <w:sz w:val="18"/>
                <w:szCs w:val="18"/>
              </w:rPr>
              <w:t>that does not include rrc-ConfiguredUplinkGrant</w:t>
            </w:r>
            <w:r>
              <w:rPr>
                <w:sz w:val="18"/>
                <w:szCs w:val="18"/>
              </w:rPr>
              <w:t>” does not need since the following wording “</w:t>
            </w:r>
            <w:r w:rsidRPr="00564EC3">
              <w:rPr>
                <w:sz w:val="18"/>
                <w:szCs w:val="18"/>
              </w:rPr>
              <w:t>activated, as described in Clause 10.2, by a DCI format that does not include an SRI field</w:t>
            </w:r>
            <w:r>
              <w:rPr>
                <w:sz w:val="18"/>
                <w:szCs w:val="18"/>
              </w:rPr>
              <w:t>” clearly mentioned that this is type 2 configured grant.</w:t>
            </w:r>
          </w:p>
          <w:p w14:paraId="3BDDE6B8" w14:textId="77777777" w:rsidR="00613AB2" w:rsidRDefault="00613AB2" w:rsidP="00F00E98">
            <w:pPr>
              <w:snapToGrid w:val="0"/>
              <w:jc w:val="both"/>
              <w:rPr>
                <w:sz w:val="18"/>
                <w:szCs w:val="18"/>
              </w:rPr>
            </w:pPr>
          </w:p>
          <w:p w14:paraId="29F35276" w14:textId="77777777" w:rsidR="00613AB2" w:rsidRDefault="00613AB2" w:rsidP="00F00E98">
            <w:pPr>
              <w:snapToGrid w:val="0"/>
              <w:jc w:val="both"/>
              <w:rPr>
                <w:rFonts w:eastAsia="DengXian"/>
                <w:sz w:val="18"/>
                <w:szCs w:val="18"/>
                <w:lang w:eastAsia="zh-CN"/>
              </w:rPr>
            </w:pPr>
            <w:r>
              <w:rPr>
                <w:rFonts w:eastAsia="DengXian"/>
                <w:sz w:val="18"/>
                <w:szCs w:val="18"/>
                <w:lang w:eastAsia="zh-CN"/>
              </w:rPr>
              <w:t>vivo: Fine with FL proposal.</w:t>
            </w:r>
          </w:p>
          <w:p w14:paraId="3A19B412" w14:textId="77777777" w:rsidR="00EC4B22" w:rsidRDefault="00EC4B22" w:rsidP="00F00E98">
            <w:pPr>
              <w:snapToGrid w:val="0"/>
              <w:jc w:val="both"/>
              <w:rPr>
                <w:rFonts w:eastAsia="DengXian"/>
                <w:sz w:val="18"/>
                <w:szCs w:val="18"/>
                <w:lang w:eastAsia="zh-CN"/>
              </w:rPr>
            </w:pPr>
          </w:p>
          <w:p w14:paraId="6F87CB04" w14:textId="77777777" w:rsidR="00EC4B22" w:rsidRDefault="00EC4B22" w:rsidP="00F00E98">
            <w:pPr>
              <w:snapToGrid w:val="0"/>
              <w:jc w:val="both"/>
              <w:rPr>
                <w:sz w:val="18"/>
                <w:szCs w:val="18"/>
              </w:rPr>
            </w:pPr>
            <w:r>
              <w:rPr>
                <w:sz w:val="18"/>
                <w:szCs w:val="18"/>
              </w:rPr>
              <w:t>Qualcomm: Same view as FL. Indent is needed but additional wording is not needed, since the paragraph is clearly saying “</w:t>
            </w:r>
            <w:r w:rsidRPr="00F71D25">
              <w:rPr>
                <w:sz w:val="18"/>
                <w:szCs w:val="18"/>
              </w:rPr>
              <w:t>activated, as described in Clause 10.2, by a DCI format that does not include an SRI field</w:t>
            </w:r>
            <w:r>
              <w:rPr>
                <w:sz w:val="18"/>
                <w:szCs w:val="18"/>
              </w:rPr>
              <w:t>”, which excludes Type1 CG.</w:t>
            </w:r>
          </w:p>
          <w:p w14:paraId="3B3B9780" w14:textId="77777777" w:rsidR="003B0579" w:rsidRDefault="003B0579" w:rsidP="00F00E98">
            <w:pPr>
              <w:snapToGrid w:val="0"/>
              <w:jc w:val="both"/>
              <w:rPr>
                <w:sz w:val="18"/>
                <w:szCs w:val="18"/>
              </w:rPr>
            </w:pPr>
          </w:p>
          <w:p w14:paraId="4D4EBB15" w14:textId="40C72369" w:rsidR="003B0579" w:rsidRPr="003B0579" w:rsidRDefault="003B0579" w:rsidP="003B0579">
            <w:pPr>
              <w:jc w:val="both"/>
              <w:textAlignment w:val="baseline"/>
              <w:rPr>
                <w:rFonts w:ascii="&amp;quot" w:eastAsia="Times New Roman" w:hAnsi="&amp;quot"/>
                <w:sz w:val="18"/>
                <w:szCs w:val="18"/>
                <w:lang w:eastAsia="en-US"/>
              </w:rPr>
            </w:pPr>
            <w:r w:rsidRPr="003B0579">
              <w:rPr>
                <w:rFonts w:eastAsia="Times New Roman"/>
                <w:sz w:val="18"/>
                <w:szCs w:val="18"/>
                <w:lang w:eastAsia="en-US"/>
              </w:rPr>
              <w:t>E</w:t>
            </w:r>
            <w:r>
              <w:rPr>
                <w:rFonts w:eastAsia="Times New Roman"/>
                <w:sz w:val="18"/>
                <w:szCs w:val="18"/>
                <w:lang w:eastAsia="en-US"/>
              </w:rPr>
              <w:t>ricsson</w:t>
            </w:r>
            <w:r w:rsidRPr="003B0579">
              <w:rPr>
                <w:rFonts w:eastAsia="Times New Roman"/>
                <w:sz w:val="18"/>
                <w:szCs w:val="18"/>
                <w:lang w:eastAsia="en-US"/>
              </w:rPr>
              <w:t>: Please contact the editor directly. </w:t>
            </w:r>
          </w:p>
          <w:p w14:paraId="42B82DA2" w14:textId="47845848" w:rsidR="003B0579" w:rsidRDefault="003B0579" w:rsidP="00F00E98">
            <w:pPr>
              <w:snapToGrid w:val="0"/>
              <w:jc w:val="both"/>
              <w:rPr>
                <w:sz w:val="18"/>
                <w:szCs w:val="18"/>
              </w:rPr>
            </w:pPr>
          </w:p>
        </w:tc>
      </w:tr>
      <w:tr w:rsidR="00F00E98" w14:paraId="626EA8B1" w14:textId="77777777" w:rsidTr="00EC4B22">
        <w:tc>
          <w:tcPr>
            <w:tcW w:w="723" w:type="dxa"/>
          </w:tcPr>
          <w:p w14:paraId="67B15E8F" w14:textId="77777777" w:rsidR="00F00E98" w:rsidRPr="00875005" w:rsidRDefault="00F00E98" w:rsidP="00F00E98">
            <w:pPr>
              <w:snapToGrid w:val="0"/>
              <w:jc w:val="both"/>
              <w:rPr>
                <w:sz w:val="18"/>
                <w:szCs w:val="18"/>
              </w:rPr>
            </w:pPr>
            <w:r>
              <w:rPr>
                <w:rFonts w:hint="eastAsia"/>
                <w:sz w:val="18"/>
                <w:szCs w:val="18"/>
              </w:rPr>
              <w:t>MB.6</w:t>
            </w:r>
          </w:p>
        </w:tc>
        <w:tc>
          <w:tcPr>
            <w:tcW w:w="4911" w:type="dxa"/>
          </w:tcPr>
          <w:p w14:paraId="1A8584B8" w14:textId="77777777" w:rsidR="00F00E98" w:rsidRPr="00372A8B" w:rsidRDefault="00F00E98" w:rsidP="00F00E98">
            <w:pPr>
              <w:snapToGrid w:val="0"/>
              <w:jc w:val="both"/>
              <w:rPr>
                <w:bCs/>
                <w:iCs/>
                <w:sz w:val="18"/>
                <w:szCs w:val="18"/>
              </w:rPr>
            </w:pPr>
            <w:r>
              <w:rPr>
                <w:rFonts w:hint="eastAsia"/>
                <w:bCs/>
                <w:iCs/>
                <w:sz w:val="18"/>
                <w:szCs w:val="18"/>
              </w:rPr>
              <w:t xml:space="preserve">Clarifying </w:t>
            </w:r>
            <w:r w:rsidRPr="00372A8B">
              <w:rPr>
                <w:bCs/>
                <w:iCs/>
                <w:sz w:val="18"/>
                <w:szCs w:val="18"/>
              </w:rPr>
              <w:t>PL-RS selection for Type-2 CG-PUSCH based on one of the following interpretations:</w:t>
            </w:r>
          </w:p>
          <w:p w14:paraId="0F41487C" w14:textId="77777777" w:rsidR="00F00E98" w:rsidRPr="00372A8B" w:rsidRDefault="00F00E98" w:rsidP="00F00E98">
            <w:pPr>
              <w:snapToGrid w:val="0"/>
              <w:jc w:val="both"/>
              <w:rPr>
                <w:bCs/>
                <w:iCs/>
                <w:sz w:val="18"/>
                <w:szCs w:val="18"/>
              </w:rPr>
            </w:pPr>
            <w:r w:rsidRPr="00372A8B">
              <w:rPr>
                <w:rFonts w:hint="eastAsia"/>
                <w:bCs/>
                <w:iCs/>
                <w:sz w:val="18"/>
                <w:szCs w:val="18"/>
              </w:rPr>
              <w:t>•</w:t>
            </w:r>
            <w:r w:rsidRPr="00372A8B">
              <w:rPr>
                <w:bCs/>
                <w:iCs/>
                <w:sz w:val="18"/>
                <w:szCs w:val="18"/>
              </w:rPr>
              <w:t>Interpretation 1: The PL-RS for Type-2 CG-PUSCH is always based on the one indicated by SRI in activating DCI</w:t>
            </w:r>
          </w:p>
          <w:p w14:paraId="56867504" w14:textId="77777777" w:rsidR="00F00E98" w:rsidRDefault="00F00E98" w:rsidP="00F00E98">
            <w:pPr>
              <w:snapToGrid w:val="0"/>
              <w:jc w:val="both"/>
              <w:rPr>
                <w:bCs/>
                <w:iCs/>
                <w:sz w:val="18"/>
                <w:szCs w:val="18"/>
              </w:rPr>
            </w:pPr>
            <w:r w:rsidRPr="00372A8B">
              <w:rPr>
                <w:rFonts w:hint="eastAsia"/>
                <w:bCs/>
                <w:iCs/>
                <w:sz w:val="18"/>
                <w:szCs w:val="18"/>
              </w:rPr>
              <w:t>•</w:t>
            </w:r>
            <w:r w:rsidRPr="00372A8B">
              <w:rPr>
                <w:bCs/>
                <w:iCs/>
                <w:sz w:val="18"/>
                <w:szCs w:val="18"/>
              </w:rPr>
              <w:t>Interpretation 2: The PL-RS for Type-2 CG-PUSCH is based on the lasted PL-RS associated with the SRI</w:t>
            </w:r>
          </w:p>
          <w:p w14:paraId="7F440E97" w14:textId="77777777" w:rsidR="00F00E98" w:rsidRDefault="00F00E98" w:rsidP="00F00E98">
            <w:pPr>
              <w:snapToGrid w:val="0"/>
              <w:jc w:val="both"/>
              <w:rPr>
                <w:bCs/>
                <w:iCs/>
                <w:sz w:val="18"/>
                <w:szCs w:val="18"/>
              </w:rPr>
            </w:pPr>
          </w:p>
          <w:p w14:paraId="70F0A586" w14:textId="77777777" w:rsidR="00F00E98" w:rsidRDefault="00F00E98" w:rsidP="00F00E98">
            <w:pPr>
              <w:snapToGrid w:val="0"/>
              <w:jc w:val="both"/>
              <w:rPr>
                <w:sz w:val="18"/>
                <w:szCs w:val="18"/>
              </w:rPr>
            </w:pPr>
            <w:r>
              <w:rPr>
                <w:bCs/>
                <w:iCs/>
                <w:sz w:val="18"/>
                <w:szCs w:val="18"/>
              </w:rPr>
              <w:t xml:space="preserve">FL: current spec seems support </w:t>
            </w:r>
            <w:r w:rsidRPr="00372A8B">
              <w:rPr>
                <w:bCs/>
                <w:iCs/>
                <w:sz w:val="18"/>
                <w:szCs w:val="18"/>
              </w:rPr>
              <w:t>Interpretation 1</w:t>
            </w:r>
            <w:r>
              <w:rPr>
                <w:bCs/>
                <w:iCs/>
                <w:sz w:val="18"/>
                <w:szCs w:val="18"/>
              </w:rPr>
              <w:t xml:space="preserve"> only as the MAC-CE is only for updating ‘mapping’</w:t>
            </w:r>
          </w:p>
        </w:tc>
        <w:tc>
          <w:tcPr>
            <w:tcW w:w="1732" w:type="dxa"/>
          </w:tcPr>
          <w:p w14:paraId="3ABFF0EA" w14:textId="54DF1AC7" w:rsidR="00F00E98" w:rsidRDefault="00F00E98" w:rsidP="00F00E98">
            <w:pPr>
              <w:snapToGrid w:val="0"/>
              <w:rPr>
                <w:sz w:val="18"/>
                <w:szCs w:val="18"/>
              </w:rPr>
            </w:pPr>
            <w:r>
              <w:rPr>
                <w:rFonts w:hint="eastAsia"/>
                <w:sz w:val="18"/>
                <w:szCs w:val="18"/>
              </w:rPr>
              <w:t>Apple</w:t>
            </w:r>
            <w:r w:rsidR="00695150">
              <w:rPr>
                <w:sz w:val="18"/>
                <w:szCs w:val="18"/>
              </w:rPr>
              <w:t>, OPPO</w:t>
            </w:r>
            <w:r w:rsidR="00CC6F51">
              <w:rPr>
                <w:sz w:val="18"/>
                <w:szCs w:val="18"/>
              </w:rPr>
              <w:t>, Ericsson</w:t>
            </w:r>
          </w:p>
          <w:p w14:paraId="7C62F1F1" w14:textId="77777777" w:rsidR="00CC6F51" w:rsidRDefault="00CC6F51" w:rsidP="00F00E98">
            <w:pPr>
              <w:snapToGrid w:val="0"/>
              <w:rPr>
                <w:sz w:val="18"/>
                <w:szCs w:val="18"/>
              </w:rPr>
            </w:pPr>
          </w:p>
          <w:p w14:paraId="5B0AEA75" w14:textId="6C20B5BE" w:rsidR="00CC6F51" w:rsidRDefault="00CC6F51" w:rsidP="00CC6F51">
            <w:pPr>
              <w:snapToGrid w:val="0"/>
              <w:rPr>
                <w:sz w:val="18"/>
                <w:szCs w:val="18"/>
              </w:rPr>
            </w:pPr>
            <w:r>
              <w:rPr>
                <w:sz w:val="18"/>
                <w:szCs w:val="18"/>
              </w:rPr>
              <w:t xml:space="preserve">Not needed: Qualcomm, Samsung </w:t>
            </w:r>
          </w:p>
        </w:tc>
        <w:tc>
          <w:tcPr>
            <w:tcW w:w="1089" w:type="dxa"/>
          </w:tcPr>
          <w:p w14:paraId="4CD1702E" w14:textId="77777777" w:rsidR="00F00E98" w:rsidRDefault="00F00E98" w:rsidP="00F00E98">
            <w:pPr>
              <w:snapToGrid w:val="0"/>
              <w:rPr>
                <w:sz w:val="18"/>
                <w:szCs w:val="18"/>
              </w:rPr>
            </w:pPr>
            <w:r>
              <w:rPr>
                <w:rFonts w:hint="eastAsia"/>
                <w:sz w:val="18"/>
                <w:szCs w:val="18"/>
              </w:rPr>
              <w:t>N</w:t>
            </w:r>
          </w:p>
        </w:tc>
        <w:tc>
          <w:tcPr>
            <w:tcW w:w="5130" w:type="dxa"/>
          </w:tcPr>
          <w:p w14:paraId="15F16104" w14:textId="77777777" w:rsidR="00F00E98" w:rsidRDefault="00F00E98" w:rsidP="00C54E65">
            <w:pPr>
              <w:snapToGrid w:val="0"/>
              <w:jc w:val="both"/>
              <w:rPr>
                <w:sz w:val="18"/>
                <w:szCs w:val="18"/>
              </w:rPr>
            </w:pPr>
            <w:r>
              <w:rPr>
                <w:rFonts w:hint="eastAsia"/>
                <w:sz w:val="18"/>
                <w:szCs w:val="18"/>
              </w:rPr>
              <w:t>S</w:t>
            </w:r>
            <w:r>
              <w:rPr>
                <w:sz w:val="18"/>
                <w:szCs w:val="18"/>
              </w:rPr>
              <w:t xml:space="preserve">amsung: We agree with the FL’s assessment. Our understanding is Interpretation 1 before UE receives a deactivation DCI. </w:t>
            </w:r>
          </w:p>
          <w:p w14:paraId="385DAAE4" w14:textId="77777777" w:rsidR="00416B7A" w:rsidRDefault="00416B7A" w:rsidP="00C54E65">
            <w:pPr>
              <w:snapToGrid w:val="0"/>
              <w:jc w:val="both"/>
              <w:rPr>
                <w:sz w:val="18"/>
                <w:szCs w:val="18"/>
              </w:rPr>
            </w:pPr>
          </w:p>
          <w:p w14:paraId="53B1E9BE" w14:textId="77777777" w:rsidR="00416B7A" w:rsidRDefault="00416B7A" w:rsidP="00C54E65">
            <w:pPr>
              <w:snapToGrid w:val="0"/>
              <w:jc w:val="both"/>
              <w:rPr>
                <w:sz w:val="18"/>
                <w:szCs w:val="18"/>
              </w:rPr>
            </w:pPr>
            <w:r>
              <w:rPr>
                <w:sz w:val="18"/>
                <w:szCs w:val="18"/>
              </w:rPr>
              <w:t>Apple: If all the companies share the same view that current specification is interpretation 1, we can quickly reach a conclusion without potential change to the specification.</w:t>
            </w:r>
          </w:p>
          <w:p w14:paraId="05814363" w14:textId="77777777" w:rsidR="00EC4B22" w:rsidRDefault="00EC4B22" w:rsidP="00C54E65">
            <w:pPr>
              <w:snapToGrid w:val="0"/>
              <w:jc w:val="both"/>
              <w:rPr>
                <w:sz w:val="18"/>
                <w:szCs w:val="18"/>
              </w:rPr>
            </w:pPr>
          </w:p>
          <w:p w14:paraId="491598F6" w14:textId="4DA1BCCD" w:rsidR="00EC4B22" w:rsidRDefault="00EC4B22" w:rsidP="00EC4B22">
            <w:pPr>
              <w:snapToGrid w:val="0"/>
              <w:jc w:val="both"/>
              <w:rPr>
                <w:sz w:val="18"/>
                <w:szCs w:val="18"/>
              </w:rPr>
            </w:pPr>
            <w:r>
              <w:rPr>
                <w:sz w:val="18"/>
                <w:szCs w:val="18"/>
              </w:rPr>
              <w:t xml:space="preserve">Qualcomm: Not see the issue. The two interpretations may need further clarification. Anyway, the spec rule is clear to us, i.e. using the currently mapped PL RS for the indicated SRI. </w:t>
            </w:r>
          </w:p>
          <w:p w14:paraId="5C9A0409" w14:textId="32A659DF" w:rsidR="00EC4B22" w:rsidRDefault="00EC4B22" w:rsidP="00EC4B22">
            <w:pPr>
              <w:rPr>
                <w:sz w:val="18"/>
                <w:szCs w:val="18"/>
              </w:rPr>
            </w:pPr>
            <w:r w:rsidRPr="00D0397A">
              <w:rPr>
                <w:sz w:val="18"/>
                <w:szCs w:val="18"/>
              </w:rPr>
              <w:t xml:space="preserve">the UE determines a RS resource index </w:t>
            </w:r>
            <w:r w:rsidRPr="00D0397A">
              <w:rPr>
                <w:noProof/>
                <w:sz w:val="18"/>
                <w:szCs w:val="18"/>
              </w:rPr>
              <w:drawing>
                <wp:inline distT="0" distB="0" distL="0" distR="0" wp14:anchorId="1B99B1FA" wp14:editId="724D7C17">
                  <wp:extent cx="184785" cy="200660"/>
                  <wp:effectExtent l="0" t="0" r="571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84785" cy="200660"/>
                          </a:xfrm>
                          <a:prstGeom prst="rect">
                            <a:avLst/>
                          </a:prstGeom>
                          <a:noFill/>
                          <a:ln>
                            <a:noFill/>
                          </a:ln>
                        </pic:spPr>
                      </pic:pic>
                    </a:graphicData>
                  </a:graphic>
                </wp:inline>
              </w:drawing>
            </w:r>
            <w:r w:rsidRPr="00D0397A">
              <w:rPr>
                <w:sz w:val="18"/>
                <w:szCs w:val="18"/>
              </w:rPr>
              <w:t> from a value of PUSCH-PathlossReferenceRS-Id that is mapped to a SRI field value in a DCI format activating the PUSCH transmission.</w:t>
            </w:r>
          </w:p>
          <w:p w14:paraId="32D29AFA" w14:textId="54902FED" w:rsidR="003B0579" w:rsidRDefault="003B0579" w:rsidP="00EC4B22">
            <w:pPr>
              <w:rPr>
                <w:sz w:val="18"/>
                <w:szCs w:val="18"/>
              </w:rPr>
            </w:pPr>
          </w:p>
          <w:p w14:paraId="6688ED7E" w14:textId="1640D573" w:rsidR="003B0579" w:rsidRPr="003B0579" w:rsidRDefault="003B0579" w:rsidP="003B0579">
            <w:pPr>
              <w:jc w:val="both"/>
              <w:textAlignment w:val="baseline"/>
              <w:rPr>
                <w:rFonts w:ascii="&amp;quot" w:eastAsia="Times New Roman" w:hAnsi="&amp;quot"/>
                <w:sz w:val="18"/>
                <w:szCs w:val="18"/>
                <w:lang w:eastAsia="en-US"/>
              </w:rPr>
            </w:pPr>
            <w:r w:rsidRPr="003B0579">
              <w:rPr>
                <w:rFonts w:eastAsia="Times New Roman"/>
                <w:sz w:val="18"/>
                <w:szCs w:val="18"/>
                <w:lang w:eastAsia="en-US"/>
              </w:rPr>
              <w:t>E</w:t>
            </w:r>
            <w:r>
              <w:rPr>
                <w:rFonts w:eastAsia="Times New Roman"/>
                <w:sz w:val="18"/>
                <w:szCs w:val="18"/>
                <w:lang w:eastAsia="en-US"/>
              </w:rPr>
              <w:t>ricsson</w:t>
            </w:r>
            <w:r w:rsidRPr="003B0579">
              <w:rPr>
                <w:rFonts w:eastAsia="Times New Roman"/>
                <w:sz w:val="18"/>
                <w:szCs w:val="18"/>
                <w:lang w:eastAsia="en-US"/>
              </w:rPr>
              <w:t>: The FL interpretation seems to be the natural interpretation, but interpretation 2 is more aligned with the intent of the functionality. Propose to discuss, </w:t>
            </w:r>
          </w:p>
          <w:p w14:paraId="3A8B7F66" w14:textId="77777777" w:rsidR="003B0579" w:rsidRPr="00D0397A" w:rsidRDefault="003B0579" w:rsidP="00EC4B22">
            <w:pPr>
              <w:rPr>
                <w:sz w:val="18"/>
                <w:szCs w:val="18"/>
              </w:rPr>
            </w:pPr>
          </w:p>
          <w:p w14:paraId="74246088" w14:textId="05623A7C" w:rsidR="00EC4B22" w:rsidRDefault="00BB1269" w:rsidP="00C54E65">
            <w:pPr>
              <w:snapToGrid w:val="0"/>
              <w:jc w:val="both"/>
              <w:rPr>
                <w:sz w:val="18"/>
                <w:szCs w:val="18"/>
              </w:rPr>
            </w:pPr>
            <w:r>
              <w:rPr>
                <w:sz w:val="18"/>
                <w:szCs w:val="18"/>
              </w:rPr>
              <w:t xml:space="preserve">Huawei, HiSilicon: Our understanding is </w:t>
            </w:r>
            <w:r w:rsidRPr="004278B1">
              <w:rPr>
                <w:sz w:val="18"/>
                <w:szCs w:val="18"/>
              </w:rPr>
              <w:t>Interpretation 1</w:t>
            </w:r>
            <w:r>
              <w:rPr>
                <w:sz w:val="18"/>
                <w:szCs w:val="18"/>
              </w:rPr>
              <w:t xml:space="preserve"> (assuming ‘lasted’ in </w:t>
            </w:r>
            <w:r w:rsidRPr="00E95952">
              <w:rPr>
                <w:sz w:val="18"/>
                <w:szCs w:val="18"/>
              </w:rPr>
              <w:t>Interpretation</w:t>
            </w:r>
            <w:r>
              <w:rPr>
                <w:sz w:val="18"/>
                <w:szCs w:val="18"/>
              </w:rPr>
              <w:t xml:space="preserve"> 2 is a typo and should be ‘latest’).</w:t>
            </w:r>
          </w:p>
          <w:p w14:paraId="246A4E03" w14:textId="1D3F8DF4" w:rsidR="00695150" w:rsidRDefault="00695150" w:rsidP="00C54E65">
            <w:pPr>
              <w:snapToGrid w:val="0"/>
              <w:jc w:val="both"/>
              <w:rPr>
                <w:sz w:val="18"/>
                <w:szCs w:val="18"/>
              </w:rPr>
            </w:pPr>
          </w:p>
          <w:p w14:paraId="19C98136" w14:textId="0B33E319" w:rsidR="00BB1269" w:rsidRDefault="00695150" w:rsidP="00C54E65">
            <w:pPr>
              <w:snapToGrid w:val="0"/>
              <w:jc w:val="both"/>
              <w:rPr>
                <w:sz w:val="18"/>
                <w:szCs w:val="18"/>
              </w:rPr>
            </w:pPr>
            <w:r>
              <w:rPr>
                <w:sz w:val="18"/>
                <w:szCs w:val="18"/>
              </w:rPr>
              <w:t>OPPO: support to discuss it as H.  We need to discuss and make a conclusion to align the understanding</w:t>
            </w:r>
          </w:p>
        </w:tc>
      </w:tr>
      <w:tr w:rsidR="00F00E98" w:rsidRPr="00875005" w14:paraId="7E55D3B1" w14:textId="77777777" w:rsidTr="00EC4B22">
        <w:tc>
          <w:tcPr>
            <w:tcW w:w="723" w:type="dxa"/>
          </w:tcPr>
          <w:p w14:paraId="4A4A715B" w14:textId="77777777" w:rsidR="00F00E98" w:rsidRPr="00875005" w:rsidRDefault="00F00E98" w:rsidP="00F00E98">
            <w:pPr>
              <w:snapToGrid w:val="0"/>
              <w:jc w:val="both"/>
              <w:rPr>
                <w:sz w:val="18"/>
                <w:szCs w:val="18"/>
              </w:rPr>
            </w:pPr>
            <w:r w:rsidRPr="00875005">
              <w:rPr>
                <w:sz w:val="18"/>
                <w:szCs w:val="18"/>
              </w:rPr>
              <w:lastRenderedPageBreak/>
              <w:t>MB.</w:t>
            </w:r>
            <w:r>
              <w:rPr>
                <w:sz w:val="18"/>
                <w:szCs w:val="18"/>
              </w:rPr>
              <w:t>7</w:t>
            </w:r>
          </w:p>
        </w:tc>
        <w:tc>
          <w:tcPr>
            <w:tcW w:w="4911" w:type="dxa"/>
          </w:tcPr>
          <w:p w14:paraId="2345A76F" w14:textId="77777777" w:rsidR="00F00E98" w:rsidRDefault="00F00E98" w:rsidP="00F00E98">
            <w:pPr>
              <w:snapToGrid w:val="0"/>
              <w:jc w:val="both"/>
              <w:rPr>
                <w:sz w:val="18"/>
                <w:szCs w:val="18"/>
              </w:rPr>
            </w:pPr>
            <w:r>
              <w:rPr>
                <w:sz w:val="18"/>
                <w:szCs w:val="18"/>
              </w:rPr>
              <w:t>Clarify that SSB cannot be used for BFD (R1-2102374)</w:t>
            </w:r>
          </w:p>
          <w:p w14:paraId="07B5AB57" w14:textId="77777777" w:rsidR="00F00E98" w:rsidRDefault="00F00E98" w:rsidP="00F00E98">
            <w:pPr>
              <w:snapToGrid w:val="0"/>
              <w:jc w:val="both"/>
              <w:rPr>
                <w:sz w:val="18"/>
                <w:szCs w:val="18"/>
              </w:rPr>
            </w:pPr>
          </w:p>
          <w:p w14:paraId="24EB8ED8" w14:textId="5F7AE359" w:rsidR="00F00E98" w:rsidRPr="00875005" w:rsidRDefault="00F00E98" w:rsidP="00F00E98">
            <w:pPr>
              <w:snapToGrid w:val="0"/>
              <w:jc w:val="both"/>
              <w:rPr>
                <w:sz w:val="18"/>
                <w:szCs w:val="18"/>
              </w:rPr>
            </w:pPr>
            <w:r>
              <w:rPr>
                <w:sz w:val="18"/>
                <w:szCs w:val="18"/>
              </w:rPr>
              <w:t>FL: This was proposed multiple times and suggest at least a conclusion should be made.</w:t>
            </w:r>
          </w:p>
        </w:tc>
        <w:tc>
          <w:tcPr>
            <w:tcW w:w="1732" w:type="dxa"/>
          </w:tcPr>
          <w:p w14:paraId="37743481" w14:textId="4432C63F" w:rsidR="00F00E98" w:rsidRDefault="0055682C" w:rsidP="00F00E98">
            <w:pPr>
              <w:snapToGrid w:val="0"/>
              <w:rPr>
                <w:sz w:val="18"/>
                <w:szCs w:val="18"/>
              </w:rPr>
            </w:pPr>
            <w:r>
              <w:rPr>
                <w:sz w:val="18"/>
                <w:szCs w:val="18"/>
              </w:rPr>
              <w:t xml:space="preserve">(7) </w:t>
            </w:r>
            <w:r w:rsidR="00F00E98">
              <w:rPr>
                <w:sz w:val="18"/>
                <w:szCs w:val="18"/>
              </w:rPr>
              <w:t>OPPO</w:t>
            </w:r>
            <w:r w:rsidR="00CC6F51">
              <w:rPr>
                <w:sz w:val="18"/>
                <w:szCs w:val="18"/>
              </w:rPr>
              <w:t>, ZTE, Apple, Qualcomm, Intel, Huawei/HiSi</w:t>
            </w:r>
          </w:p>
          <w:p w14:paraId="5D78731F" w14:textId="77777777" w:rsidR="00CC6F51" w:rsidRDefault="00CC6F51" w:rsidP="00F00E98">
            <w:pPr>
              <w:snapToGrid w:val="0"/>
              <w:rPr>
                <w:sz w:val="18"/>
                <w:szCs w:val="18"/>
              </w:rPr>
            </w:pPr>
          </w:p>
          <w:p w14:paraId="7BD3C5B0" w14:textId="190D3CE2" w:rsidR="00CC6F51" w:rsidRPr="00875005" w:rsidRDefault="00CC6F51" w:rsidP="00F00E98">
            <w:pPr>
              <w:snapToGrid w:val="0"/>
              <w:rPr>
                <w:sz w:val="18"/>
                <w:szCs w:val="18"/>
              </w:rPr>
            </w:pPr>
            <w:r>
              <w:rPr>
                <w:sz w:val="18"/>
                <w:szCs w:val="18"/>
              </w:rPr>
              <w:t>Not needed</w:t>
            </w:r>
            <w:r w:rsidR="0055682C">
              <w:rPr>
                <w:sz w:val="18"/>
                <w:szCs w:val="18"/>
              </w:rPr>
              <w:t xml:space="preserve"> (3)</w:t>
            </w:r>
            <w:r>
              <w:rPr>
                <w:sz w:val="18"/>
                <w:szCs w:val="18"/>
              </w:rPr>
              <w:t>: Docomo, Samsung (in Rel-15), Ericsson</w:t>
            </w:r>
          </w:p>
        </w:tc>
        <w:tc>
          <w:tcPr>
            <w:tcW w:w="1089" w:type="dxa"/>
          </w:tcPr>
          <w:p w14:paraId="0653ED3F" w14:textId="7A0AECFB" w:rsidR="00F00E98" w:rsidRPr="00875005" w:rsidRDefault="00CC6F51" w:rsidP="00F00E98">
            <w:pPr>
              <w:snapToGrid w:val="0"/>
              <w:rPr>
                <w:sz w:val="18"/>
                <w:szCs w:val="18"/>
              </w:rPr>
            </w:pPr>
            <w:r>
              <w:rPr>
                <w:sz w:val="18"/>
                <w:szCs w:val="18"/>
              </w:rPr>
              <w:t>N</w:t>
            </w:r>
          </w:p>
        </w:tc>
        <w:tc>
          <w:tcPr>
            <w:tcW w:w="5130" w:type="dxa"/>
          </w:tcPr>
          <w:p w14:paraId="060C5E95" w14:textId="77777777" w:rsidR="00F00E98" w:rsidRDefault="00F00E98" w:rsidP="00F00E98">
            <w:pPr>
              <w:snapToGrid w:val="0"/>
              <w:jc w:val="both"/>
              <w:rPr>
                <w:rFonts w:eastAsia="Yu Mincho"/>
                <w:sz w:val="18"/>
                <w:szCs w:val="18"/>
                <w:lang w:eastAsia="ja-JP"/>
              </w:rPr>
            </w:pPr>
            <w:r>
              <w:rPr>
                <w:rFonts w:eastAsia="Yu Mincho" w:hint="eastAsia"/>
                <w:sz w:val="18"/>
                <w:szCs w:val="18"/>
                <w:lang w:eastAsia="ja-JP"/>
              </w:rPr>
              <w:t>Docomo: Not support.</w:t>
            </w:r>
            <w:r>
              <w:rPr>
                <w:rFonts w:eastAsia="Yu Mincho"/>
                <w:sz w:val="18"/>
                <w:szCs w:val="18"/>
                <w:lang w:eastAsia="ja-JP"/>
              </w:rPr>
              <w:t xml:space="preserve"> This should be N.</w:t>
            </w:r>
          </w:p>
          <w:p w14:paraId="05BB254D" w14:textId="77777777" w:rsidR="00F00E98" w:rsidRDefault="00F00E98" w:rsidP="00F00E98">
            <w:pPr>
              <w:snapToGrid w:val="0"/>
              <w:jc w:val="both"/>
              <w:rPr>
                <w:sz w:val="18"/>
                <w:szCs w:val="18"/>
              </w:rPr>
            </w:pPr>
          </w:p>
          <w:p w14:paraId="529CD38B" w14:textId="12C38E99" w:rsidR="00F00E98" w:rsidRDefault="00F00E98" w:rsidP="00F00E98">
            <w:pPr>
              <w:snapToGrid w:val="0"/>
              <w:jc w:val="both"/>
              <w:rPr>
                <w:sz w:val="18"/>
                <w:szCs w:val="18"/>
              </w:rPr>
            </w:pPr>
            <w:r>
              <w:rPr>
                <w:rFonts w:hint="eastAsia"/>
                <w:sz w:val="18"/>
                <w:szCs w:val="18"/>
              </w:rPr>
              <w:t>S</w:t>
            </w:r>
            <w:r>
              <w:rPr>
                <w:sz w:val="18"/>
                <w:szCs w:val="18"/>
              </w:rPr>
              <w:t>amsung: We agree that some clarification would be needed. However, if we adopt this CR, the TP has impacts on Rel-15 PCell BFR. Hence if we agree with discussion for this issue, the right place would be Rel-15 maintenance.</w:t>
            </w:r>
          </w:p>
          <w:p w14:paraId="4DB4E19F" w14:textId="77777777" w:rsidR="009143DD" w:rsidRDefault="009143DD" w:rsidP="00F00E98">
            <w:pPr>
              <w:snapToGrid w:val="0"/>
              <w:jc w:val="both"/>
              <w:rPr>
                <w:sz w:val="18"/>
                <w:szCs w:val="18"/>
              </w:rPr>
            </w:pPr>
          </w:p>
          <w:p w14:paraId="35EE4972" w14:textId="40909D8F" w:rsidR="00F00E98" w:rsidRDefault="009143DD" w:rsidP="00F00E98">
            <w:pPr>
              <w:snapToGrid w:val="0"/>
              <w:jc w:val="both"/>
              <w:rPr>
                <w:sz w:val="18"/>
                <w:szCs w:val="18"/>
              </w:rPr>
            </w:pPr>
            <w:r>
              <w:rPr>
                <w:sz w:val="18"/>
                <w:szCs w:val="18"/>
              </w:rPr>
              <w:t>ZTE: We can fine with some discussion. But, alternatively, we support to explicitly specify that the SSB can be used for BFD.</w:t>
            </w:r>
          </w:p>
          <w:p w14:paraId="06F9586F" w14:textId="26C259DE" w:rsidR="00FC4F59" w:rsidRDefault="00FC4F59" w:rsidP="00F00E98">
            <w:pPr>
              <w:snapToGrid w:val="0"/>
              <w:jc w:val="both"/>
              <w:rPr>
                <w:sz w:val="18"/>
                <w:szCs w:val="18"/>
              </w:rPr>
            </w:pPr>
          </w:p>
          <w:p w14:paraId="08FE4E54" w14:textId="4E2FA0AF" w:rsidR="00FC4F59" w:rsidRDefault="00FC4F59" w:rsidP="00F00E98">
            <w:pPr>
              <w:snapToGrid w:val="0"/>
              <w:jc w:val="both"/>
              <w:rPr>
                <w:sz w:val="18"/>
                <w:szCs w:val="18"/>
              </w:rPr>
            </w:pPr>
            <w:r>
              <w:rPr>
                <w:sz w:val="18"/>
                <w:szCs w:val="18"/>
              </w:rPr>
              <w:t>Apple: We think some clarification is preferred since this has been lingering issue for long time. However, the outcome could be that SSB can be used for BFD</w:t>
            </w:r>
          </w:p>
          <w:p w14:paraId="14342DA6" w14:textId="30C7E524" w:rsidR="00EC4B22" w:rsidRDefault="00EC4B22" w:rsidP="00F00E98">
            <w:pPr>
              <w:snapToGrid w:val="0"/>
              <w:jc w:val="both"/>
              <w:rPr>
                <w:sz w:val="18"/>
                <w:szCs w:val="18"/>
              </w:rPr>
            </w:pPr>
          </w:p>
          <w:p w14:paraId="5DC6ED0E" w14:textId="77777777" w:rsidR="00EC4B22" w:rsidRDefault="00EC4B22" w:rsidP="00EC4B22">
            <w:pPr>
              <w:snapToGrid w:val="0"/>
              <w:jc w:val="both"/>
              <w:rPr>
                <w:sz w:val="18"/>
                <w:szCs w:val="18"/>
              </w:rPr>
            </w:pPr>
            <w:r>
              <w:rPr>
                <w:sz w:val="18"/>
                <w:szCs w:val="18"/>
              </w:rPr>
              <w:t xml:space="preserve">Qualcomm: We prefer to clarify in 213 section 6 that SSB can be BFD RS. SSB at least as explicit BFD RS is in 331 and UE capability even from R15. </w:t>
            </w:r>
          </w:p>
          <w:p w14:paraId="338126E6" w14:textId="77777777" w:rsidR="00EC4B22" w:rsidRDefault="00EC4B22" w:rsidP="00EC4B22">
            <w:pPr>
              <w:snapToGrid w:val="0"/>
              <w:jc w:val="both"/>
              <w:rPr>
                <w:sz w:val="18"/>
                <w:szCs w:val="18"/>
              </w:rPr>
            </w:pPr>
          </w:p>
          <w:p w14:paraId="7CBE2635" w14:textId="77777777" w:rsidR="00EC4B22" w:rsidRPr="00E22C95" w:rsidRDefault="00EC4B22" w:rsidP="00EC4B22">
            <w:pPr>
              <w:pStyle w:val="PL"/>
            </w:pPr>
            <w:r w:rsidRPr="00E22C95">
              <w:t xml:space="preserve">purpose                             </w:t>
            </w:r>
            <w:r w:rsidRPr="0064098F">
              <w:rPr>
                <w:color w:val="993366"/>
              </w:rPr>
              <w:t>ENUMERATED</w:t>
            </w:r>
            <w:r w:rsidRPr="00E22C95">
              <w:t xml:space="preserve"> {beamFailure, rlf, both},</w:t>
            </w:r>
          </w:p>
          <w:p w14:paraId="25CCCB99" w14:textId="77777777" w:rsidR="00EC4B22" w:rsidRPr="00E22C95" w:rsidRDefault="00EC4B22" w:rsidP="00EC4B22">
            <w:pPr>
              <w:pStyle w:val="PL"/>
            </w:pPr>
            <w:r w:rsidRPr="00E22C95">
              <w:t xml:space="preserve">    detectionResource                   </w:t>
            </w:r>
            <w:r w:rsidRPr="0064098F">
              <w:rPr>
                <w:color w:val="993366"/>
              </w:rPr>
              <w:t>CHOICE</w:t>
            </w:r>
            <w:r w:rsidRPr="00E22C95">
              <w:t xml:space="preserve"> {</w:t>
            </w:r>
          </w:p>
          <w:p w14:paraId="16CD22E6" w14:textId="15512AB4" w:rsidR="00EC4B22" w:rsidRPr="00EC4B22" w:rsidRDefault="00EC4B22" w:rsidP="00EC4B22">
            <w:pPr>
              <w:pStyle w:val="PL"/>
            </w:pPr>
            <w:r w:rsidRPr="00E22C95">
              <w:t xml:space="preserve">        ssb-Index                           SSB-Index,</w:t>
            </w:r>
          </w:p>
          <w:p w14:paraId="56C08BA0" w14:textId="77777777" w:rsidR="00EC4B22" w:rsidRPr="00D34BBF" w:rsidRDefault="00EC4B22" w:rsidP="00EC4B22">
            <w:pPr>
              <w:pStyle w:val="TAL"/>
              <w:rPr>
                <w:rFonts w:ascii="Times New Roman" w:hAnsi="Times New Roman" w:cs="Times New Roman"/>
                <w:sz w:val="18"/>
                <w:szCs w:val="18"/>
              </w:rPr>
            </w:pPr>
            <w:r w:rsidRPr="00D34BBF">
              <w:rPr>
                <w:rFonts w:ascii="Times New Roman" w:hAnsi="Times New Roman" w:cs="Times New Roman"/>
                <w:sz w:val="18"/>
                <w:szCs w:val="18"/>
              </w:rPr>
              <w:t>maxNumberSSB-BFD</w:t>
            </w:r>
          </w:p>
          <w:p w14:paraId="7FAE5384" w14:textId="50496648" w:rsidR="00EC4B22" w:rsidRDefault="00EC4B22" w:rsidP="00EC4B22">
            <w:pPr>
              <w:snapToGrid w:val="0"/>
              <w:jc w:val="both"/>
              <w:rPr>
                <w:sz w:val="18"/>
                <w:szCs w:val="18"/>
              </w:rPr>
            </w:pPr>
            <w:r w:rsidRPr="00D34BBF">
              <w:rPr>
                <w:sz w:val="18"/>
                <w:szCs w:val="18"/>
              </w:rPr>
              <w:t>Defines maximal number of different SSBs across all CCs, and across MCG and SCG in case of NR-DC, for UE to monitor PDCCH quality.</w:t>
            </w:r>
          </w:p>
          <w:p w14:paraId="2AE5B944" w14:textId="4A0128C3" w:rsidR="003B0579" w:rsidRDefault="003B0579" w:rsidP="00EC4B22">
            <w:pPr>
              <w:snapToGrid w:val="0"/>
              <w:jc w:val="both"/>
              <w:rPr>
                <w:sz w:val="18"/>
                <w:szCs w:val="18"/>
              </w:rPr>
            </w:pPr>
          </w:p>
          <w:p w14:paraId="348EAFED" w14:textId="752BE743" w:rsidR="003B0579" w:rsidRDefault="003B0579" w:rsidP="003B0579">
            <w:pPr>
              <w:jc w:val="both"/>
              <w:textAlignment w:val="baseline"/>
              <w:rPr>
                <w:rFonts w:eastAsia="Times New Roman"/>
                <w:sz w:val="18"/>
                <w:szCs w:val="18"/>
                <w:lang w:eastAsia="en-US"/>
              </w:rPr>
            </w:pPr>
            <w:r w:rsidRPr="003B0579">
              <w:rPr>
                <w:rFonts w:eastAsia="Times New Roman"/>
                <w:sz w:val="18"/>
                <w:szCs w:val="18"/>
                <w:lang w:eastAsia="en-US"/>
              </w:rPr>
              <w:t>E</w:t>
            </w:r>
            <w:r>
              <w:rPr>
                <w:rFonts w:eastAsia="Times New Roman"/>
                <w:sz w:val="18"/>
                <w:szCs w:val="18"/>
                <w:lang w:eastAsia="en-US"/>
              </w:rPr>
              <w:t>ricsson</w:t>
            </w:r>
            <w:r w:rsidRPr="003B0579">
              <w:rPr>
                <w:rFonts w:eastAsia="Times New Roman"/>
                <w:sz w:val="18"/>
                <w:szCs w:val="18"/>
                <w:lang w:eastAsia="en-US"/>
              </w:rPr>
              <w:t xml:space="preserve">: </w:t>
            </w:r>
            <w:r>
              <w:rPr>
                <w:rFonts w:eastAsia="Times New Roman"/>
                <w:sz w:val="18"/>
                <w:szCs w:val="18"/>
                <w:lang w:eastAsia="en-US"/>
              </w:rPr>
              <w:t>Discussed multiple times.  No point to discuss again.</w:t>
            </w:r>
            <w:r w:rsidRPr="003B0579">
              <w:rPr>
                <w:rFonts w:eastAsia="Times New Roman"/>
                <w:sz w:val="18"/>
                <w:szCs w:val="18"/>
                <w:lang w:eastAsia="en-US"/>
              </w:rPr>
              <w:t> </w:t>
            </w:r>
          </w:p>
          <w:p w14:paraId="3053F099" w14:textId="1F41EFC8" w:rsidR="0026687C" w:rsidRDefault="0026687C" w:rsidP="003B0579">
            <w:pPr>
              <w:jc w:val="both"/>
              <w:textAlignment w:val="baseline"/>
              <w:rPr>
                <w:rFonts w:eastAsia="Times New Roman"/>
                <w:sz w:val="18"/>
                <w:szCs w:val="18"/>
                <w:lang w:eastAsia="en-US"/>
              </w:rPr>
            </w:pPr>
          </w:p>
          <w:p w14:paraId="3F988919" w14:textId="59D05BD2" w:rsidR="0026687C" w:rsidRPr="003B0579" w:rsidRDefault="0026687C" w:rsidP="003B0579">
            <w:pPr>
              <w:jc w:val="both"/>
              <w:textAlignment w:val="baseline"/>
              <w:rPr>
                <w:rFonts w:ascii="&amp;quot" w:eastAsia="Times New Roman" w:hAnsi="&amp;quot"/>
                <w:sz w:val="18"/>
                <w:szCs w:val="18"/>
                <w:lang w:eastAsia="en-US"/>
              </w:rPr>
            </w:pPr>
            <w:r w:rsidRPr="22740577">
              <w:rPr>
                <w:sz w:val="18"/>
                <w:szCs w:val="18"/>
              </w:rPr>
              <w:t>Intel: OK to make conclusion.</w:t>
            </w:r>
          </w:p>
          <w:p w14:paraId="2985B07C" w14:textId="77777777" w:rsidR="003B0579" w:rsidRDefault="003B0579" w:rsidP="00EC4B22">
            <w:pPr>
              <w:snapToGrid w:val="0"/>
              <w:jc w:val="both"/>
              <w:rPr>
                <w:sz w:val="18"/>
                <w:szCs w:val="18"/>
              </w:rPr>
            </w:pPr>
          </w:p>
          <w:p w14:paraId="443990DA" w14:textId="6A62061C" w:rsidR="00BB1269" w:rsidRDefault="00BB1269" w:rsidP="00BB1269">
            <w:pPr>
              <w:snapToGrid w:val="0"/>
              <w:jc w:val="both"/>
              <w:rPr>
                <w:rFonts w:eastAsia="DengXian"/>
                <w:sz w:val="18"/>
                <w:szCs w:val="18"/>
                <w:lang w:eastAsia="zh-CN"/>
              </w:rPr>
            </w:pPr>
            <w:r>
              <w:rPr>
                <w:rFonts w:eastAsia="DengXian" w:hint="eastAsia"/>
                <w:sz w:val="18"/>
                <w:szCs w:val="18"/>
                <w:lang w:eastAsia="zh-CN"/>
              </w:rPr>
              <w:t>H</w:t>
            </w:r>
            <w:r>
              <w:rPr>
                <w:rFonts w:eastAsia="DengXian"/>
                <w:sz w:val="18"/>
                <w:szCs w:val="18"/>
                <w:lang w:eastAsia="zh-CN"/>
              </w:rPr>
              <w:t xml:space="preserve">uawei, HiSilicon: In our understanding, RAN4 has introduced performance requirement on using SSB for BFD since R15. Still, we have a question on how the gNB can configure the UE to monitor SSB for BFD. In this sense, we support to discuss this. </w:t>
            </w:r>
          </w:p>
          <w:p w14:paraId="4D914FDA" w14:textId="5AB14119" w:rsidR="00695150" w:rsidRDefault="00695150" w:rsidP="00BB1269">
            <w:pPr>
              <w:snapToGrid w:val="0"/>
              <w:jc w:val="both"/>
              <w:rPr>
                <w:rFonts w:eastAsia="DengXian"/>
                <w:sz w:val="18"/>
                <w:szCs w:val="18"/>
                <w:lang w:eastAsia="zh-CN"/>
              </w:rPr>
            </w:pPr>
          </w:p>
          <w:p w14:paraId="5D1B534B" w14:textId="2FAB4CD4" w:rsidR="00695150" w:rsidRPr="005B54DC" w:rsidRDefault="00695150" w:rsidP="00BB1269">
            <w:pPr>
              <w:snapToGrid w:val="0"/>
              <w:jc w:val="both"/>
              <w:rPr>
                <w:rFonts w:eastAsia="DengXian"/>
                <w:sz w:val="18"/>
                <w:szCs w:val="18"/>
                <w:lang w:eastAsia="zh-CN"/>
              </w:rPr>
            </w:pPr>
            <w:r>
              <w:rPr>
                <w:rFonts w:eastAsia="DengXian"/>
                <w:sz w:val="18"/>
                <w:szCs w:val="18"/>
                <w:lang w:eastAsia="zh-CN"/>
              </w:rPr>
              <w:t>OPPO: we need to make an conclusion to clarify that at least.</w:t>
            </w:r>
          </w:p>
          <w:p w14:paraId="5CC14A8C" w14:textId="7792B7A9" w:rsidR="009143DD" w:rsidRPr="00875005" w:rsidRDefault="009143DD" w:rsidP="00F00E98">
            <w:pPr>
              <w:snapToGrid w:val="0"/>
              <w:jc w:val="both"/>
              <w:rPr>
                <w:sz w:val="18"/>
                <w:szCs w:val="18"/>
              </w:rPr>
            </w:pPr>
          </w:p>
        </w:tc>
      </w:tr>
      <w:tr w:rsidR="00F00E98" w:rsidRPr="00875005" w14:paraId="4CA1A2DF" w14:textId="77777777" w:rsidTr="00EC4B22">
        <w:tc>
          <w:tcPr>
            <w:tcW w:w="723" w:type="dxa"/>
          </w:tcPr>
          <w:p w14:paraId="3DA730A7" w14:textId="77777777" w:rsidR="00F00E98" w:rsidRPr="00875005" w:rsidRDefault="00F00E98" w:rsidP="00F00E98">
            <w:pPr>
              <w:snapToGrid w:val="0"/>
              <w:jc w:val="both"/>
              <w:rPr>
                <w:sz w:val="18"/>
                <w:szCs w:val="18"/>
              </w:rPr>
            </w:pPr>
            <w:r w:rsidRPr="00875005">
              <w:rPr>
                <w:sz w:val="18"/>
                <w:szCs w:val="18"/>
              </w:rPr>
              <w:t>MB.</w:t>
            </w:r>
            <w:r>
              <w:rPr>
                <w:sz w:val="18"/>
                <w:szCs w:val="18"/>
              </w:rPr>
              <w:t>8</w:t>
            </w:r>
          </w:p>
        </w:tc>
        <w:tc>
          <w:tcPr>
            <w:tcW w:w="4911" w:type="dxa"/>
          </w:tcPr>
          <w:p w14:paraId="55BE7A5F" w14:textId="77777777" w:rsidR="00F00E98" w:rsidRDefault="00F00E98" w:rsidP="00F00E98">
            <w:pPr>
              <w:snapToGrid w:val="0"/>
              <w:jc w:val="both"/>
              <w:rPr>
                <w:bCs/>
                <w:iCs/>
                <w:sz w:val="18"/>
                <w:szCs w:val="18"/>
              </w:rPr>
            </w:pPr>
            <w:r>
              <w:rPr>
                <w:bCs/>
                <w:iCs/>
                <w:sz w:val="18"/>
                <w:szCs w:val="18"/>
              </w:rPr>
              <w:t>Clarify SCS for 28 symbols (R1-2102657, TP1/2)</w:t>
            </w:r>
          </w:p>
          <w:p w14:paraId="715F3BAB" w14:textId="77777777" w:rsidR="00F00E98" w:rsidRDefault="00F00E98" w:rsidP="00F00E98">
            <w:pPr>
              <w:snapToGrid w:val="0"/>
              <w:jc w:val="both"/>
              <w:rPr>
                <w:bCs/>
                <w:iCs/>
                <w:sz w:val="18"/>
                <w:szCs w:val="18"/>
              </w:rPr>
            </w:pPr>
          </w:p>
          <w:p w14:paraId="52023A2D" w14:textId="6D80F805" w:rsidR="00F00E98" w:rsidRPr="00875005" w:rsidRDefault="00F00E98" w:rsidP="00F00E98">
            <w:pPr>
              <w:snapToGrid w:val="0"/>
              <w:jc w:val="both"/>
              <w:rPr>
                <w:bCs/>
                <w:iCs/>
                <w:sz w:val="18"/>
                <w:szCs w:val="18"/>
              </w:rPr>
            </w:pPr>
            <w:r>
              <w:rPr>
                <w:sz w:val="18"/>
                <w:szCs w:val="18"/>
              </w:rPr>
              <w:t>FL: Although this was discussed in last meeting without any consensus, it is better to fix this issue with regard to potential ambiguity.</w:t>
            </w:r>
          </w:p>
        </w:tc>
        <w:tc>
          <w:tcPr>
            <w:tcW w:w="1732" w:type="dxa"/>
          </w:tcPr>
          <w:p w14:paraId="0216B043" w14:textId="7DC27D11" w:rsidR="00F00E98" w:rsidRDefault="00C66ED1" w:rsidP="00CC6F51">
            <w:pPr>
              <w:snapToGrid w:val="0"/>
              <w:rPr>
                <w:sz w:val="18"/>
                <w:szCs w:val="18"/>
              </w:rPr>
            </w:pPr>
            <w:r>
              <w:rPr>
                <w:sz w:val="18"/>
                <w:szCs w:val="18"/>
              </w:rPr>
              <w:t>(</w:t>
            </w:r>
            <w:r w:rsidR="00EB139D">
              <w:rPr>
                <w:sz w:val="18"/>
                <w:szCs w:val="18"/>
              </w:rPr>
              <w:t>7</w:t>
            </w:r>
            <w:r>
              <w:rPr>
                <w:sz w:val="18"/>
                <w:szCs w:val="18"/>
              </w:rPr>
              <w:t xml:space="preserve">) </w:t>
            </w:r>
            <w:r w:rsidR="00F00E98">
              <w:rPr>
                <w:sz w:val="18"/>
                <w:szCs w:val="18"/>
              </w:rPr>
              <w:t>ZTE, Docomo</w:t>
            </w:r>
            <w:r w:rsidR="00CC6F51">
              <w:rPr>
                <w:sz w:val="18"/>
                <w:szCs w:val="18"/>
              </w:rPr>
              <w:t>, Samsung, Qualcomm, Ericsson, OPPO</w:t>
            </w:r>
            <w:r w:rsidR="00EB139D">
              <w:rPr>
                <w:sz w:val="18"/>
                <w:szCs w:val="18"/>
              </w:rPr>
              <w:t>, Apple</w:t>
            </w:r>
          </w:p>
          <w:p w14:paraId="0490AFE0" w14:textId="77777777" w:rsidR="00CC6F51" w:rsidRDefault="00CC6F51" w:rsidP="00CC6F51">
            <w:pPr>
              <w:snapToGrid w:val="0"/>
              <w:rPr>
                <w:sz w:val="18"/>
                <w:szCs w:val="18"/>
              </w:rPr>
            </w:pPr>
          </w:p>
          <w:p w14:paraId="3A7EC370" w14:textId="0B5CCD4B" w:rsidR="00CC6F51" w:rsidRPr="00875005" w:rsidRDefault="00CC6F51" w:rsidP="00CC6F51">
            <w:pPr>
              <w:snapToGrid w:val="0"/>
              <w:rPr>
                <w:sz w:val="18"/>
                <w:szCs w:val="18"/>
              </w:rPr>
            </w:pPr>
          </w:p>
        </w:tc>
        <w:tc>
          <w:tcPr>
            <w:tcW w:w="1089" w:type="dxa"/>
          </w:tcPr>
          <w:p w14:paraId="2C1C7987" w14:textId="023C62AF" w:rsidR="00F00E98" w:rsidRPr="00875005" w:rsidRDefault="00EB139D" w:rsidP="00F00E98">
            <w:pPr>
              <w:snapToGrid w:val="0"/>
              <w:rPr>
                <w:sz w:val="18"/>
                <w:szCs w:val="18"/>
              </w:rPr>
            </w:pPr>
            <w:r>
              <w:rPr>
                <w:sz w:val="18"/>
                <w:szCs w:val="18"/>
              </w:rPr>
              <w:t>H</w:t>
            </w:r>
          </w:p>
        </w:tc>
        <w:tc>
          <w:tcPr>
            <w:tcW w:w="5130" w:type="dxa"/>
          </w:tcPr>
          <w:p w14:paraId="4E864946" w14:textId="77777777" w:rsidR="00F00E98" w:rsidRDefault="00F00E98" w:rsidP="00F00E98">
            <w:pPr>
              <w:snapToGrid w:val="0"/>
              <w:jc w:val="both"/>
              <w:rPr>
                <w:rFonts w:eastAsia="Yu Mincho"/>
                <w:sz w:val="18"/>
                <w:szCs w:val="18"/>
                <w:lang w:eastAsia="ja-JP"/>
              </w:rPr>
            </w:pPr>
            <w:r>
              <w:rPr>
                <w:rFonts w:eastAsia="Yu Mincho" w:hint="eastAsia"/>
                <w:sz w:val="18"/>
                <w:szCs w:val="18"/>
                <w:lang w:eastAsia="ja-JP"/>
              </w:rPr>
              <w:t xml:space="preserve">Docomo: </w:t>
            </w:r>
            <w:r>
              <w:rPr>
                <w:rFonts w:eastAsia="Yu Mincho"/>
                <w:sz w:val="18"/>
                <w:szCs w:val="18"/>
                <w:lang w:eastAsia="ja-JP"/>
              </w:rPr>
              <w:t>Agree with H</w:t>
            </w:r>
            <w:r>
              <w:rPr>
                <w:rFonts w:eastAsia="Yu Mincho" w:hint="eastAsia"/>
                <w:sz w:val="18"/>
                <w:szCs w:val="18"/>
                <w:lang w:eastAsia="ja-JP"/>
              </w:rPr>
              <w:t>.</w:t>
            </w:r>
          </w:p>
          <w:p w14:paraId="2F67EB5B" w14:textId="77777777" w:rsidR="00F00E98" w:rsidRDefault="00F00E98" w:rsidP="00F00E98">
            <w:pPr>
              <w:snapToGrid w:val="0"/>
              <w:jc w:val="both"/>
              <w:rPr>
                <w:rFonts w:eastAsia="Yu Mincho"/>
                <w:sz w:val="18"/>
                <w:szCs w:val="18"/>
                <w:lang w:eastAsia="ja-JP"/>
              </w:rPr>
            </w:pPr>
          </w:p>
          <w:p w14:paraId="51095BDF" w14:textId="77777777" w:rsidR="00F00E98" w:rsidRDefault="00F00E98" w:rsidP="00604C68">
            <w:pPr>
              <w:snapToGrid w:val="0"/>
              <w:jc w:val="both"/>
              <w:rPr>
                <w:sz w:val="18"/>
                <w:szCs w:val="18"/>
              </w:rPr>
            </w:pPr>
            <w:r>
              <w:rPr>
                <w:rFonts w:hint="eastAsia"/>
                <w:sz w:val="18"/>
                <w:szCs w:val="18"/>
              </w:rPr>
              <w:t>S</w:t>
            </w:r>
            <w:r>
              <w:rPr>
                <w:sz w:val="18"/>
                <w:szCs w:val="18"/>
              </w:rPr>
              <w:t>amsung: Our view is interpretation-2. It would be better to clarify this or just a conclusion is also fine.</w:t>
            </w:r>
          </w:p>
          <w:p w14:paraId="4A503930" w14:textId="77777777" w:rsidR="00EC4B22" w:rsidRDefault="00EC4B22" w:rsidP="00604C68">
            <w:pPr>
              <w:snapToGrid w:val="0"/>
              <w:jc w:val="both"/>
              <w:rPr>
                <w:sz w:val="18"/>
                <w:szCs w:val="18"/>
              </w:rPr>
            </w:pPr>
          </w:p>
          <w:p w14:paraId="02AED4F6" w14:textId="77777777" w:rsidR="00EC4B22" w:rsidRPr="00FB79CF" w:rsidRDefault="00EC4B22" w:rsidP="00EC4B22">
            <w:pPr>
              <w:snapToGrid w:val="0"/>
              <w:jc w:val="both"/>
              <w:rPr>
                <w:sz w:val="18"/>
                <w:szCs w:val="18"/>
              </w:rPr>
            </w:pPr>
            <w:r>
              <w:rPr>
                <w:sz w:val="18"/>
                <w:szCs w:val="18"/>
              </w:rPr>
              <w:t xml:space="preserve">Qualcomm: </w:t>
            </w:r>
            <w:r w:rsidRPr="00FB79CF">
              <w:rPr>
                <w:sz w:val="18"/>
                <w:szCs w:val="18"/>
              </w:rPr>
              <w:t xml:space="preserve">We support TP1. The spec needs to be aligned with the </w:t>
            </w:r>
            <w:r>
              <w:rPr>
                <w:sz w:val="18"/>
                <w:szCs w:val="18"/>
              </w:rPr>
              <w:t xml:space="preserve">earlier </w:t>
            </w:r>
            <w:r w:rsidRPr="00FB79CF">
              <w:rPr>
                <w:sz w:val="18"/>
                <w:szCs w:val="18"/>
              </w:rPr>
              <w:t>agreement</w:t>
            </w:r>
            <w:r>
              <w:rPr>
                <w:sz w:val="18"/>
                <w:szCs w:val="18"/>
              </w:rPr>
              <w:t>.</w:t>
            </w:r>
            <w:r w:rsidRPr="00FB79CF">
              <w:rPr>
                <w:sz w:val="18"/>
                <w:szCs w:val="18"/>
              </w:rPr>
              <w:t xml:space="preserve"> </w:t>
            </w:r>
          </w:p>
          <w:p w14:paraId="082C91C6" w14:textId="77777777" w:rsidR="00EC4B22" w:rsidRPr="00FB79CF" w:rsidRDefault="00EC4B22" w:rsidP="00EC4B22">
            <w:pPr>
              <w:snapToGrid w:val="0"/>
              <w:jc w:val="both"/>
              <w:rPr>
                <w:sz w:val="16"/>
                <w:szCs w:val="16"/>
              </w:rPr>
            </w:pPr>
          </w:p>
          <w:p w14:paraId="30E11972" w14:textId="77777777" w:rsidR="00EC4B22" w:rsidRPr="00FB79CF" w:rsidRDefault="00EC4B22" w:rsidP="00EC4B22">
            <w:pPr>
              <w:rPr>
                <w:rFonts w:ascii="Gulim" w:eastAsia="Gulim" w:hAnsi="Gulim"/>
                <w:sz w:val="16"/>
                <w:szCs w:val="16"/>
                <w:lang w:eastAsia="zh-CN"/>
              </w:rPr>
            </w:pPr>
            <w:r w:rsidRPr="00FB79CF">
              <w:rPr>
                <w:rStyle w:val="Strong"/>
                <w:rFonts w:ascii="SimSun" w:eastAsia="SimSun" w:hAnsi="SimSun" w:hint="eastAsia"/>
                <w:sz w:val="16"/>
                <w:szCs w:val="16"/>
                <w:shd w:val="clear" w:color="auto" w:fill="00FF00"/>
                <w:lang w:val="en-GB"/>
              </w:rPr>
              <w:t>Agreement</w:t>
            </w:r>
          </w:p>
          <w:p w14:paraId="469A03F2" w14:textId="77777777" w:rsidR="00EC4B22" w:rsidRPr="00FB79CF" w:rsidRDefault="00EC4B22" w:rsidP="00EC4B22">
            <w:pPr>
              <w:rPr>
                <w:rFonts w:ascii="Gulim" w:eastAsia="Gulim" w:hAnsi="Gulim"/>
                <w:sz w:val="16"/>
                <w:szCs w:val="16"/>
              </w:rPr>
            </w:pPr>
            <w:r w:rsidRPr="00FB79CF">
              <w:rPr>
                <w:rFonts w:ascii="SimSun" w:eastAsia="SimSun" w:hAnsi="SimSun" w:hint="eastAsia"/>
                <w:sz w:val="16"/>
                <w:szCs w:val="16"/>
                <w:lang w:val="en-GB"/>
              </w:rPr>
              <w:lastRenderedPageBreak/>
              <w:t>The value of K to apply the newly identified beam to all the CORESETs after UE receives response to step 2 MAC CE is 28</w:t>
            </w:r>
          </w:p>
          <w:p w14:paraId="12141038" w14:textId="77777777" w:rsidR="00EC4B22" w:rsidRDefault="00EC4B22" w:rsidP="00EC4B22">
            <w:pPr>
              <w:snapToGrid w:val="0"/>
              <w:jc w:val="both"/>
              <w:rPr>
                <w:rFonts w:ascii="Times" w:eastAsia="Gulim" w:hAnsi="Times" w:cs="Times"/>
                <w:sz w:val="16"/>
                <w:szCs w:val="16"/>
                <w:lang w:val="en-GB"/>
              </w:rPr>
            </w:pPr>
            <w:r w:rsidRPr="00FB79CF">
              <w:rPr>
                <w:rFonts w:ascii="Times" w:eastAsia="Gulim" w:hAnsi="Times" w:cs="Times"/>
                <w:sz w:val="16"/>
                <w:szCs w:val="16"/>
                <w:lang w:val="en-GB"/>
              </w:rPr>
              <w:t>28 symbols is based on the smallest SCS of the response receiving cell and the failed cell</w:t>
            </w:r>
          </w:p>
          <w:p w14:paraId="3E3DC635" w14:textId="77777777" w:rsidR="00EC4B22" w:rsidRDefault="00EC4B22" w:rsidP="00EC4B22">
            <w:pPr>
              <w:snapToGrid w:val="0"/>
              <w:jc w:val="both"/>
              <w:rPr>
                <w:sz w:val="18"/>
                <w:szCs w:val="18"/>
              </w:rPr>
            </w:pPr>
          </w:p>
          <w:p w14:paraId="078A7EB4" w14:textId="77777777" w:rsidR="003B0579" w:rsidRDefault="003B0579" w:rsidP="00EC4B22">
            <w:pPr>
              <w:snapToGrid w:val="0"/>
              <w:jc w:val="both"/>
              <w:rPr>
                <w:sz w:val="18"/>
                <w:szCs w:val="18"/>
              </w:rPr>
            </w:pPr>
            <w:r>
              <w:rPr>
                <w:sz w:val="18"/>
                <w:szCs w:val="18"/>
              </w:rPr>
              <w:t>Ericsson:  ok to clarify.</w:t>
            </w:r>
          </w:p>
          <w:p w14:paraId="3D30A7EF" w14:textId="77777777" w:rsidR="003B0579" w:rsidRDefault="003B0579" w:rsidP="00EC4B22">
            <w:pPr>
              <w:snapToGrid w:val="0"/>
              <w:jc w:val="both"/>
              <w:rPr>
                <w:sz w:val="18"/>
                <w:szCs w:val="18"/>
              </w:rPr>
            </w:pPr>
          </w:p>
          <w:p w14:paraId="3AF8C182" w14:textId="77777777" w:rsidR="00BB1269" w:rsidRDefault="00BB1269" w:rsidP="00EC4B22">
            <w:pPr>
              <w:snapToGrid w:val="0"/>
              <w:jc w:val="both"/>
              <w:rPr>
                <w:sz w:val="18"/>
                <w:szCs w:val="18"/>
              </w:rPr>
            </w:pPr>
            <w:r>
              <w:rPr>
                <w:sz w:val="18"/>
                <w:szCs w:val="18"/>
              </w:rPr>
              <w:t xml:space="preserve">Huawei, HiSilicon: </w:t>
            </w:r>
            <w:r w:rsidRPr="007A0AB3">
              <w:rPr>
                <w:sz w:val="18"/>
                <w:szCs w:val="18"/>
              </w:rPr>
              <w:t xml:space="preserve">Our understanding is Interpretation </w:t>
            </w:r>
            <w:r>
              <w:rPr>
                <w:sz w:val="18"/>
                <w:szCs w:val="18"/>
              </w:rPr>
              <w:t>2, and we failed to see how the situation would be different from last meeting.</w:t>
            </w:r>
          </w:p>
          <w:p w14:paraId="68539557" w14:textId="77777777" w:rsidR="00BB1269" w:rsidRDefault="00BB1269" w:rsidP="00EC4B22">
            <w:pPr>
              <w:snapToGrid w:val="0"/>
              <w:jc w:val="both"/>
              <w:rPr>
                <w:sz w:val="18"/>
                <w:szCs w:val="18"/>
              </w:rPr>
            </w:pPr>
          </w:p>
          <w:p w14:paraId="5B6F01B7" w14:textId="0175D7AD" w:rsidR="00695150" w:rsidRPr="00875005" w:rsidRDefault="00695150" w:rsidP="00EC4B22">
            <w:pPr>
              <w:snapToGrid w:val="0"/>
              <w:jc w:val="both"/>
              <w:rPr>
                <w:sz w:val="18"/>
                <w:szCs w:val="18"/>
              </w:rPr>
            </w:pPr>
            <w:r>
              <w:rPr>
                <w:sz w:val="18"/>
                <w:szCs w:val="18"/>
              </w:rPr>
              <w:t>OPPO: Prefer to make an conclusion for this issue,</w:t>
            </w:r>
          </w:p>
        </w:tc>
      </w:tr>
      <w:tr w:rsidR="00F00E98" w:rsidRPr="00875005" w14:paraId="4EBE2A45" w14:textId="77777777" w:rsidTr="00EC4B22">
        <w:tc>
          <w:tcPr>
            <w:tcW w:w="723" w:type="dxa"/>
          </w:tcPr>
          <w:p w14:paraId="6FF2133C" w14:textId="77777777" w:rsidR="00F00E98" w:rsidRPr="00875005" w:rsidRDefault="00F00E98" w:rsidP="00F00E98">
            <w:pPr>
              <w:snapToGrid w:val="0"/>
              <w:jc w:val="both"/>
              <w:rPr>
                <w:sz w:val="18"/>
                <w:szCs w:val="18"/>
              </w:rPr>
            </w:pPr>
            <w:r w:rsidRPr="00875005">
              <w:rPr>
                <w:sz w:val="18"/>
                <w:szCs w:val="18"/>
              </w:rPr>
              <w:lastRenderedPageBreak/>
              <w:t>MB.</w:t>
            </w:r>
            <w:r>
              <w:rPr>
                <w:sz w:val="18"/>
                <w:szCs w:val="18"/>
              </w:rPr>
              <w:t>9</w:t>
            </w:r>
          </w:p>
        </w:tc>
        <w:tc>
          <w:tcPr>
            <w:tcW w:w="4911" w:type="dxa"/>
          </w:tcPr>
          <w:p w14:paraId="11932126" w14:textId="77777777" w:rsidR="00F00E98" w:rsidRDefault="00F00E98" w:rsidP="00F00E98">
            <w:pPr>
              <w:snapToGrid w:val="0"/>
              <w:jc w:val="both"/>
              <w:rPr>
                <w:bCs/>
                <w:iCs/>
                <w:sz w:val="18"/>
                <w:szCs w:val="18"/>
              </w:rPr>
            </w:pPr>
            <w:r>
              <w:rPr>
                <w:bCs/>
                <w:iCs/>
                <w:sz w:val="18"/>
                <w:szCs w:val="18"/>
              </w:rPr>
              <w:t>Update CORESETPoolIndex to be 0 after BFR (R1-2102657, TP3)</w:t>
            </w:r>
          </w:p>
          <w:p w14:paraId="361C3C09" w14:textId="77777777" w:rsidR="00F00E98" w:rsidRDefault="00F00E98" w:rsidP="00F00E98">
            <w:pPr>
              <w:snapToGrid w:val="0"/>
              <w:jc w:val="both"/>
              <w:rPr>
                <w:bCs/>
                <w:iCs/>
                <w:sz w:val="18"/>
                <w:szCs w:val="18"/>
              </w:rPr>
            </w:pPr>
          </w:p>
          <w:p w14:paraId="34D8D6EA" w14:textId="743804A6" w:rsidR="00F00E98" w:rsidRPr="00875005" w:rsidRDefault="00F00E98" w:rsidP="00F00E98">
            <w:pPr>
              <w:snapToGrid w:val="0"/>
              <w:jc w:val="both"/>
              <w:rPr>
                <w:bCs/>
                <w:iCs/>
                <w:sz w:val="18"/>
                <w:szCs w:val="18"/>
              </w:rPr>
            </w:pPr>
            <w:r>
              <w:rPr>
                <w:sz w:val="18"/>
                <w:szCs w:val="18"/>
              </w:rPr>
              <w:t>FL: This was proposed multiple times and suggest at least a conclusion should be made.</w:t>
            </w:r>
          </w:p>
        </w:tc>
        <w:tc>
          <w:tcPr>
            <w:tcW w:w="1732" w:type="dxa"/>
          </w:tcPr>
          <w:p w14:paraId="65149922" w14:textId="77777777" w:rsidR="00F00E98" w:rsidRDefault="00F00E98" w:rsidP="00F00E98">
            <w:pPr>
              <w:snapToGrid w:val="0"/>
              <w:rPr>
                <w:sz w:val="18"/>
                <w:szCs w:val="18"/>
              </w:rPr>
            </w:pPr>
            <w:r>
              <w:rPr>
                <w:sz w:val="18"/>
                <w:szCs w:val="18"/>
              </w:rPr>
              <w:t>ZTE</w:t>
            </w:r>
          </w:p>
          <w:p w14:paraId="590436A7" w14:textId="77777777" w:rsidR="00774FEA" w:rsidRDefault="00774FEA" w:rsidP="00F00E98">
            <w:pPr>
              <w:snapToGrid w:val="0"/>
              <w:rPr>
                <w:sz w:val="18"/>
                <w:szCs w:val="18"/>
              </w:rPr>
            </w:pPr>
          </w:p>
          <w:p w14:paraId="7DB99B0E" w14:textId="22E0C168" w:rsidR="00774FEA" w:rsidRPr="00875005" w:rsidRDefault="00774FEA" w:rsidP="00F00E98">
            <w:pPr>
              <w:snapToGrid w:val="0"/>
              <w:rPr>
                <w:sz w:val="18"/>
                <w:szCs w:val="18"/>
              </w:rPr>
            </w:pPr>
            <w:r>
              <w:rPr>
                <w:sz w:val="18"/>
                <w:szCs w:val="18"/>
              </w:rPr>
              <w:t>Not needed: Docomo, Samsung</w:t>
            </w:r>
            <w:r w:rsidR="000E7396">
              <w:rPr>
                <w:sz w:val="18"/>
                <w:szCs w:val="18"/>
              </w:rPr>
              <w:t>, LG, Ericsson, OPPO</w:t>
            </w:r>
          </w:p>
        </w:tc>
        <w:tc>
          <w:tcPr>
            <w:tcW w:w="1089" w:type="dxa"/>
          </w:tcPr>
          <w:p w14:paraId="547E764D" w14:textId="77BE4F92" w:rsidR="00F00E98" w:rsidRPr="00875005" w:rsidRDefault="00774FEA" w:rsidP="00F00E98">
            <w:pPr>
              <w:snapToGrid w:val="0"/>
              <w:rPr>
                <w:sz w:val="18"/>
                <w:szCs w:val="18"/>
              </w:rPr>
            </w:pPr>
            <w:r>
              <w:rPr>
                <w:sz w:val="18"/>
                <w:szCs w:val="18"/>
              </w:rPr>
              <w:t>N</w:t>
            </w:r>
          </w:p>
        </w:tc>
        <w:tc>
          <w:tcPr>
            <w:tcW w:w="5130" w:type="dxa"/>
          </w:tcPr>
          <w:p w14:paraId="5656CC69" w14:textId="77777777" w:rsidR="00F00E98" w:rsidRDefault="00F00E98" w:rsidP="00F00E98">
            <w:pPr>
              <w:snapToGrid w:val="0"/>
              <w:jc w:val="both"/>
              <w:rPr>
                <w:rFonts w:eastAsia="Yu Mincho"/>
                <w:sz w:val="18"/>
                <w:szCs w:val="18"/>
                <w:lang w:eastAsia="ja-JP"/>
              </w:rPr>
            </w:pPr>
            <w:r>
              <w:rPr>
                <w:rFonts w:eastAsia="Yu Mincho" w:hint="eastAsia"/>
                <w:sz w:val="18"/>
                <w:szCs w:val="18"/>
                <w:lang w:eastAsia="ja-JP"/>
              </w:rPr>
              <w:t>Docomo: Not support.</w:t>
            </w:r>
            <w:r>
              <w:rPr>
                <w:rFonts w:eastAsia="Yu Mincho"/>
                <w:sz w:val="18"/>
                <w:szCs w:val="18"/>
                <w:lang w:eastAsia="ja-JP"/>
              </w:rPr>
              <w:t xml:space="preserve"> This should be N.</w:t>
            </w:r>
          </w:p>
          <w:p w14:paraId="4560C320" w14:textId="77777777" w:rsidR="00F00E98" w:rsidRDefault="00F00E98" w:rsidP="00F00E98">
            <w:pPr>
              <w:snapToGrid w:val="0"/>
              <w:jc w:val="both"/>
              <w:rPr>
                <w:rFonts w:eastAsia="Yu Mincho"/>
                <w:sz w:val="18"/>
                <w:szCs w:val="18"/>
                <w:lang w:eastAsia="ja-JP"/>
              </w:rPr>
            </w:pPr>
          </w:p>
          <w:p w14:paraId="47E7E8C6" w14:textId="77777777" w:rsidR="00F00E98" w:rsidRDefault="00F00E98" w:rsidP="00F00E98">
            <w:pPr>
              <w:snapToGrid w:val="0"/>
              <w:jc w:val="both"/>
              <w:rPr>
                <w:sz w:val="18"/>
                <w:szCs w:val="18"/>
              </w:rPr>
            </w:pPr>
            <w:r>
              <w:rPr>
                <w:rFonts w:hint="eastAsia"/>
                <w:sz w:val="18"/>
                <w:szCs w:val="18"/>
              </w:rPr>
              <w:t>S</w:t>
            </w:r>
            <w:r>
              <w:rPr>
                <w:sz w:val="18"/>
                <w:szCs w:val="18"/>
              </w:rPr>
              <w:t>amsung: Our view is that this is not essential. We think that rather than reseting CORESETPoolIndex of all CORESETs as 0, restricting monitoring the CORESETs with CORESETPoolIndex = 1 before MAC-CE activation for TCI state of the CORESETs from UE side, or using a single CORESETPoolIndex for a certain time period after beam failure (which is LGE’s last comment) by gNB side is sufficient by implementation.</w:t>
            </w:r>
          </w:p>
          <w:p w14:paraId="0F352CD2" w14:textId="77777777" w:rsidR="00F00E98" w:rsidRDefault="00F00E98" w:rsidP="00F00E98">
            <w:pPr>
              <w:snapToGrid w:val="0"/>
              <w:jc w:val="both"/>
              <w:rPr>
                <w:sz w:val="18"/>
                <w:szCs w:val="18"/>
              </w:rPr>
            </w:pPr>
          </w:p>
          <w:p w14:paraId="146B4A2D" w14:textId="77777777" w:rsidR="0021057C" w:rsidRDefault="0021057C" w:rsidP="00F00E98">
            <w:pPr>
              <w:snapToGrid w:val="0"/>
              <w:jc w:val="both"/>
              <w:rPr>
                <w:sz w:val="18"/>
                <w:szCs w:val="18"/>
              </w:rPr>
            </w:pPr>
            <w:r>
              <w:rPr>
                <w:rFonts w:hint="eastAsia"/>
                <w:sz w:val="18"/>
                <w:szCs w:val="18"/>
              </w:rPr>
              <w:t xml:space="preserve">LG: not essential. </w:t>
            </w:r>
            <w:r>
              <w:rPr>
                <w:sz w:val="18"/>
                <w:szCs w:val="18"/>
              </w:rPr>
              <w:t>BFR with two CORESET pools is not of typical case for Rel-16 and is now under working for Rel-17. gNB can configure only one CORESET pool for BFD cell or use one CORESET pool after beam failure by implementation. No need to further optimize this.</w:t>
            </w:r>
          </w:p>
          <w:p w14:paraId="73094C67" w14:textId="77777777" w:rsidR="009143DD" w:rsidRDefault="009143DD" w:rsidP="00F00E98">
            <w:pPr>
              <w:snapToGrid w:val="0"/>
              <w:jc w:val="both"/>
              <w:rPr>
                <w:sz w:val="18"/>
                <w:szCs w:val="18"/>
              </w:rPr>
            </w:pPr>
          </w:p>
          <w:p w14:paraId="0A2471D7" w14:textId="77777777" w:rsidR="009143DD" w:rsidRDefault="009143DD" w:rsidP="00F00E98">
            <w:pPr>
              <w:snapToGrid w:val="0"/>
              <w:jc w:val="both"/>
              <w:rPr>
                <w:rFonts w:eastAsia="DengXian"/>
                <w:sz w:val="18"/>
                <w:szCs w:val="18"/>
                <w:lang w:eastAsia="zh-CN"/>
              </w:rPr>
            </w:pPr>
            <w:r>
              <w:rPr>
                <w:sz w:val="18"/>
                <w:szCs w:val="18"/>
              </w:rPr>
              <w:t>ZTE:</w:t>
            </w:r>
            <w:r>
              <w:rPr>
                <w:rFonts w:eastAsia="DengXian"/>
                <w:sz w:val="18"/>
                <w:szCs w:val="18"/>
                <w:lang w:eastAsia="zh-CN"/>
              </w:rPr>
              <w:t xml:space="preserve"> We encourage opponents to clarify the UE behavior when mDCI-mTRP and SCell-BFR are enabled both.</w:t>
            </w:r>
          </w:p>
          <w:p w14:paraId="522100A5" w14:textId="77777777" w:rsidR="003B0579" w:rsidRDefault="003B0579" w:rsidP="00F00E98">
            <w:pPr>
              <w:snapToGrid w:val="0"/>
              <w:jc w:val="both"/>
              <w:rPr>
                <w:rFonts w:eastAsia="DengXian"/>
                <w:sz w:val="18"/>
                <w:szCs w:val="18"/>
                <w:lang w:eastAsia="zh-CN"/>
              </w:rPr>
            </w:pPr>
          </w:p>
          <w:p w14:paraId="6D97AF9C" w14:textId="77777777" w:rsidR="003B0579" w:rsidRDefault="003B0579" w:rsidP="00F00E98">
            <w:pPr>
              <w:snapToGrid w:val="0"/>
              <w:jc w:val="both"/>
              <w:rPr>
                <w:sz w:val="18"/>
                <w:szCs w:val="18"/>
              </w:rPr>
            </w:pPr>
            <w:r w:rsidRPr="003B0579">
              <w:rPr>
                <w:sz w:val="18"/>
                <w:szCs w:val="18"/>
              </w:rPr>
              <w:t>E</w:t>
            </w:r>
            <w:r>
              <w:rPr>
                <w:sz w:val="18"/>
                <w:szCs w:val="18"/>
              </w:rPr>
              <w:t>ricsson</w:t>
            </w:r>
            <w:r w:rsidRPr="003B0579">
              <w:rPr>
                <w:sz w:val="18"/>
                <w:szCs w:val="18"/>
              </w:rPr>
              <w:t>: The UEs should not autonomously update its RRC configuration. No need to discuss.</w:t>
            </w:r>
          </w:p>
          <w:p w14:paraId="3FB54CC3" w14:textId="77777777" w:rsidR="003B0579" w:rsidRDefault="003B0579" w:rsidP="00F00E98">
            <w:pPr>
              <w:snapToGrid w:val="0"/>
              <w:jc w:val="both"/>
              <w:rPr>
                <w:sz w:val="18"/>
                <w:szCs w:val="18"/>
              </w:rPr>
            </w:pPr>
          </w:p>
          <w:p w14:paraId="128D3886" w14:textId="3520AC2B" w:rsidR="00695150" w:rsidRPr="00875005" w:rsidRDefault="00695150" w:rsidP="00F00E98">
            <w:pPr>
              <w:snapToGrid w:val="0"/>
              <w:jc w:val="both"/>
              <w:rPr>
                <w:sz w:val="18"/>
                <w:szCs w:val="18"/>
              </w:rPr>
            </w:pPr>
            <w:r>
              <w:rPr>
                <w:sz w:val="18"/>
                <w:szCs w:val="18"/>
              </w:rPr>
              <w:t xml:space="preserve">OPPO: </w:t>
            </w:r>
            <w:r>
              <w:rPr>
                <w:rFonts w:eastAsia="DengXian"/>
                <w:sz w:val="18"/>
                <w:szCs w:val="18"/>
                <w:lang w:eastAsia="zh-CN"/>
              </w:rPr>
              <w:t>Not essential. Do not support reset the CORESETPoolindex after BFR.</w:t>
            </w:r>
          </w:p>
        </w:tc>
      </w:tr>
      <w:tr w:rsidR="00F00E98" w:rsidRPr="00875005" w14:paraId="41846AE5" w14:textId="77777777" w:rsidTr="00EC4B22">
        <w:tc>
          <w:tcPr>
            <w:tcW w:w="723" w:type="dxa"/>
          </w:tcPr>
          <w:p w14:paraId="70687EBE" w14:textId="77777777" w:rsidR="00F00E98" w:rsidRPr="00875005" w:rsidRDefault="00F00E98" w:rsidP="00F00E98">
            <w:pPr>
              <w:snapToGrid w:val="0"/>
              <w:jc w:val="both"/>
              <w:rPr>
                <w:sz w:val="18"/>
                <w:szCs w:val="18"/>
              </w:rPr>
            </w:pPr>
            <w:r w:rsidRPr="00875005">
              <w:rPr>
                <w:sz w:val="18"/>
                <w:szCs w:val="18"/>
              </w:rPr>
              <w:t>MB.</w:t>
            </w:r>
            <w:r>
              <w:rPr>
                <w:sz w:val="18"/>
                <w:szCs w:val="18"/>
              </w:rPr>
              <w:t>10</w:t>
            </w:r>
          </w:p>
        </w:tc>
        <w:tc>
          <w:tcPr>
            <w:tcW w:w="4911" w:type="dxa"/>
          </w:tcPr>
          <w:p w14:paraId="03230902" w14:textId="77777777" w:rsidR="00F00E98" w:rsidRDefault="00F00E98" w:rsidP="00F00E98">
            <w:pPr>
              <w:snapToGrid w:val="0"/>
              <w:jc w:val="both"/>
              <w:rPr>
                <w:bCs/>
                <w:iCs/>
                <w:sz w:val="18"/>
                <w:szCs w:val="18"/>
              </w:rPr>
            </w:pPr>
            <w:r>
              <w:rPr>
                <w:bCs/>
                <w:iCs/>
                <w:sz w:val="18"/>
                <w:szCs w:val="18"/>
              </w:rPr>
              <w:t>Add a condition (when spCell-BFR-CBRA is ‘true’) to apply new beam to PUCCH after CBRA based BFR (R1-2102946)</w:t>
            </w:r>
          </w:p>
          <w:p w14:paraId="66C9BB03" w14:textId="77777777" w:rsidR="00F00E98" w:rsidRDefault="00F00E98" w:rsidP="00F00E98">
            <w:pPr>
              <w:snapToGrid w:val="0"/>
              <w:jc w:val="both"/>
              <w:rPr>
                <w:bCs/>
                <w:iCs/>
                <w:sz w:val="18"/>
                <w:szCs w:val="18"/>
              </w:rPr>
            </w:pPr>
          </w:p>
          <w:p w14:paraId="73D32B84" w14:textId="64185926" w:rsidR="00F00E98" w:rsidRPr="00875005" w:rsidRDefault="00F00E98" w:rsidP="00F00E98">
            <w:pPr>
              <w:snapToGrid w:val="0"/>
              <w:jc w:val="both"/>
              <w:rPr>
                <w:bCs/>
                <w:iCs/>
                <w:sz w:val="18"/>
                <w:szCs w:val="18"/>
              </w:rPr>
            </w:pPr>
            <w:r>
              <w:rPr>
                <w:sz w:val="18"/>
                <w:szCs w:val="18"/>
              </w:rPr>
              <w:t>FL: This is based on RAN2’s agreement in last meeting.</w:t>
            </w:r>
          </w:p>
        </w:tc>
        <w:tc>
          <w:tcPr>
            <w:tcW w:w="1732" w:type="dxa"/>
          </w:tcPr>
          <w:p w14:paraId="510002AC" w14:textId="05A93CDB" w:rsidR="00F00E98" w:rsidRDefault="000E7396" w:rsidP="00F00E98">
            <w:pPr>
              <w:snapToGrid w:val="0"/>
              <w:rPr>
                <w:sz w:val="18"/>
                <w:szCs w:val="18"/>
              </w:rPr>
            </w:pPr>
            <w:r>
              <w:rPr>
                <w:sz w:val="18"/>
                <w:szCs w:val="18"/>
              </w:rPr>
              <w:t>V</w:t>
            </w:r>
            <w:r w:rsidR="00F00E98">
              <w:rPr>
                <w:sz w:val="18"/>
                <w:szCs w:val="18"/>
              </w:rPr>
              <w:t>ivo</w:t>
            </w:r>
            <w:r>
              <w:rPr>
                <w:sz w:val="18"/>
                <w:szCs w:val="18"/>
              </w:rPr>
              <w:t>, Samsung</w:t>
            </w:r>
          </w:p>
          <w:p w14:paraId="1CFB99A8" w14:textId="77777777" w:rsidR="000E7396" w:rsidRDefault="000E7396" w:rsidP="00F00E98">
            <w:pPr>
              <w:snapToGrid w:val="0"/>
              <w:rPr>
                <w:sz w:val="18"/>
                <w:szCs w:val="18"/>
              </w:rPr>
            </w:pPr>
          </w:p>
          <w:p w14:paraId="073967C2" w14:textId="63C04E81" w:rsidR="000E7396" w:rsidRPr="00875005" w:rsidRDefault="000E7396" w:rsidP="00F00E98">
            <w:pPr>
              <w:snapToGrid w:val="0"/>
              <w:rPr>
                <w:sz w:val="18"/>
                <w:szCs w:val="18"/>
              </w:rPr>
            </w:pPr>
            <w:r>
              <w:rPr>
                <w:sz w:val="18"/>
                <w:szCs w:val="18"/>
              </w:rPr>
              <w:t>Not needed: Docomo, Ericsson, Intel, OPPO</w:t>
            </w:r>
          </w:p>
        </w:tc>
        <w:tc>
          <w:tcPr>
            <w:tcW w:w="1089" w:type="dxa"/>
          </w:tcPr>
          <w:p w14:paraId="404E3A3E" w14:textId="5AFF998F" w:rsidR="00F00E98" w:rsidRPr="00875005" w:rsidRDefault="000E7396" w:rsidP="00F00E98">
            <w:pPr>
              <w:snapToGrid w:val="0"/>
              <w:rPr>
                <w:sz w:val="18"/>
                <w:szCs w:val="18"/>
              </w:rPr>
            </w:pPr>
            <w:r>
              <w:rPr>
                <w:sz w:val="18"/>
                <w:szCs w:val="18"/>
              </w:rPr>
              <w:t>N</w:t>
            </w:r>
          </w:p>
        </w:tc>
        <w:tc>
          <w:tcPr>
            <w:tcW w:w="5130" w:type="dxa"/>
          </w:tcPr>
          <w:p w14:paraId="7A8DF4CC" w14:textId="77777777" w:rsidR="00F00E98" w:rsidRDefault="00F00E98" w:rsidP="00F00E98">
            <w:pPr>
              <w:snapToGrid w:val="0"/>
              <w:jc w:val="both"/>
              <w:rPr>
                <w:rFonts w:eastAsia="Yu Mincho"/>
                <w:sz w:val="18"/>
                <w:szCs w:val="18"/>
                <w:lang w:eastAsia="ja-JP"/>
              </w:rPr>
            </w:pPr>
            <w:r>
              <w:rPr>
                <w:rFonts w:eastAsia="Yu Mincho" w:hint="eastAsia"/>
                <w:sz w:val="18"/>
                <w:szCs w:val="18"/>
                <w:lang w:eastAsia="ja-JP"/>
              </w:rPr>
              <w:t>Docomo: Not support.</w:t>
            </w:r>
            <w:r>
              <w:rPr>
                <w:rFonts w:eastAsia="Yu Mincho"/>
                <w:sz w:val="18"/>
                <w:szCs w:val="18"/>
                <w:lang w:eastAsia="ja-JP"/>
              </w:rPr>
              <w:t xml:space="preserve"> This should be N. There is no ambiguity in the current specs.</w:t>
            </w:r>
          </w:p>
          <w:p w14:paraId="58255BD2" w14:textId="77777777" w:rsidR="00F00E98" w:rsidRPr="00D8229D" w:rsidRDefault="00F00E98" w:rsidP="00D8229D">
            <w:pPr>
              <w:pStyle w:val="ListParagraph"/>
              <w:numPr>
                <w:ilvl w:val="0"/>
                <w:numId w:val="47"/>
              </w:numPr>
              <w:snapToGrid w:val="0"/>
              <w:jc w:val="both"/>
              <w:rPr>
                <w:sz w:val="18"/>
                <w:szCs w:val="18"/>
              </w:rPr>
            </w:pPr>
            <w:r w:rsidRPr="005051DD">
              <w:rPr>
                <w:rFonts w:eastAsia="Yu Mincho"/>
                <w:sz w:val="18"/>
                <w:szCs w:val="18"/>
                <w:lang w:eastAsia="ja-JP"/>
              </w:rPr>
              <w:t>In TS38.213, PUCCH beam after CBRA-BFR is updated if BFR MAC CE is contained in Msg.3/A.</w:t>
            </w:r>
          </w:p>
          <w:p w14:paraId="13E31028" w14:textId="77777777" w:rsidR="00F00E98" w:rsidRPr="00F00E98" w:rsidRDefault="00F00E98" w:rsidP="00D8229D">
            <w:pPr>
              <w:pStyle w:val="ListParagraph"/>
              <w:numPr>
                <w:ilvl w:val="0"/>
                <w:numId w:val="47"/>
              </w:numPr>
              <w:snapToGrid w:val="0"/>
              <w:jc w:val="both"/>
              <w:rPr>
                <w:sz w:val="18"/>
                <w:szCs w:val="18"/>
              </w:rPr>
            </w:pPr>
            <w:r w:rsidRPr="005051DD">
              <w:rPr>
                <w:rFonts w:eastAsia="Yu Mincho"/>
                <w:sz w:val="18"/>
                <w:szCs w:val="18"/>
                <w:lang w:eastAsia="ja-JP"/>
              </w:rPr>
              <w:t xml:space="preserve">In TS38.321, BFR MAC CE is contained in Msg.3/A, </w:t>
            </w:r>
            <w:r w:rsidRPr="005051DD">
              <w:rPr>
                <w:rFonts w:eastAsia="Yu Mincho"/>
                <w:b/>
                <w:sz w:val="18"/>
                <w:szCs w:val="18"/>
                <w:lang w:eastAsia="ja-JP"/>
              </w:rPr>
              <w:t>if spCell-BFR-CBRA is set 'true'.</w:t>
            </w:r>
          </w:p>
          <w:p w14:paraId="043C71E2" w14:textId="4323B8E8" w:rsidR="00F00E98" w:rsidRDefault="00F00E98" w:rsidP="00F00E98">
            <w:pPr>
              <w:snapToGrid w:val="0"/>
              <w:jc w:val="both"/>
              <w:rPr>
                <w:sz w:val="18"/>
                <w:szCs w:val="18"/>
              </w:rPr>
            </w:pPr>
            <w:r>
              <w:rPr>
                <w:rFonts w:hint="eastAsia"/>
                <w:sz w:val="18"/>
                <w:szCs w:val="18"/>
              </w:rPr>
              <w:t>S</w:t>
            </w:r>
            <w:r>
              <w:rPr>
                <w:sz w:val="18"/>
                <w:szCs w:val="18"/>
              </w:rPr>
              <w:t>amsung: We agree with the FL’s assessment.</w:t>
            </w:r>
          </w:p>
          <w:p w14:paraId="4C7964A9" w14:textId="68179310" w:rsidR="00613AB2" w:rsidRDefault="00613AB2" w:rsidP="00F00E98">
            <w:pPr>
              <w:snapToGrid w:val="0"/>
              <w:jc w:val="both"/>
              <w:rPr>
                <w:sz w:val="18"/>
                <w:szCs w:val="18"/>
              </w:rPr>
            </w:pPr>
          </w:p>
          <w:p w14:paraId="6B71CDB0" w14:textId="2C023E7E" w:rsidR="00613AB2" w:rsidRDefault="00613AB2" w:rsidP="00F00E98">
            <w:pPr>
              <w:snapToGrid w:val="0"/>
              <w:jc w:val="both"/>
              <w:rPr>
                <w:rFonts w:eastAsia="DengXian"/>
                <w:sz w:val="18"/>
                <w:szCs w:val="18"/>
                <w:lang w:eastAsia="zh-CN"/>
              </w:rPr>
            </w:pPr>
            <w:r>
              <w:rPr>
                <w:rFonts w:eastAsia="DengXian"/>
                <w:sz w:val="18"/>
                <w:szCs w:val="18"/>
                <w:lang w:eastAsia="zh-CN"/>
              </w:rPr>
              <w:t xml:space="preserve">vivo: This could be editorial. </w:t>
            </w:r>
          </w:p>
          <w:p w14:paraId="6D243206" w14:textId="20A0109C" w:rsidR="003B0579" w:rsidRDefault="003B0579" w:rsidP="00F00E98">
            <w:pPr>
              <w:snapToGrid w:val="0"/>
              <w:jc w:val="both"/>
              <w:rPr>
                <w:rFonts w:eastAsia="DengXian"/>
                <w:sz w:val="18"/>
                <w:szCs w:val="18"/>
                <w:lang w:eastAsia="zh-CN"/>
              </w:rPr>
            </w:pPr>
          </w:p>
          <w:p w14:paraId="37A9F109" w14:textId="255CDADB" w:rsidR="003B0579" w:rsidRDefault="003B0579" w:rsidP="00F00E98">
            <w:pPr>
              <w:snapToGrid w:val="0"/>
              <w:jc w:val="both"/>
              <w:rPr>
                <w:sz w:val="18"/>
                <w:szCs w:val="18"/>
              </w:rPr>
            </w:pPr>
            <w:r>
              <w:rPr>
                <w:sz w:val="18"/>
                <w:szCs w:val="18"/>
              </w:rPr>
              <w:lastRenderedPageBreak/>
              <w:t>E: Not necessary. The description in the RAN1 specs assume that the feature is configured. The configurability is described in 331, and that is sufficient,</w:t>
            </w:r>
          </w:p>
          <w:p w14:paraId="7644CEEF" w14:textId="48C39CB0" w:rsidR="000D420D" w:rsidRDefault="000D420D" w:rsidP="00F00E98">
            <w:pPr>
              <w:snapToGrid w:val="0"/>
              <w:jc w:val="both"/>
              <w:rPr>
                <w:sz w:val="18"/>
                <w:szCs w:val="18"/>
              </w:rPr>
            </w:pPr>
          </w:p>
          <w:p w14:paraId="135EDB24" w14:textId="40016EEE" w:rsidR="000D420D" w:rsidRDefault="000D420D" w:rsidP="00F00E98">
            <w:pPr>
              <w:snapToGrid w:val="0"/>
              <w:jc w:val="both"/>
              <w:rPr>
                <w:sz w:val="18"/>
                <w:szCs w:val="18"/>
              </w:rPr>
            </w:pPr>
            <w:r w:rsidRPr="22740577">
              <w:rPr>
                <w:sz w:val="18"/>
                <w:szCs w:val="18"/>
              </w:rPr>
              <w:t xml:space="preserve">Intel: </w:t>
            </w:r>
            <w:r>
              <w:rPr>
                <w:sz w:val="18"/>
                <w:szCs w:val="18"/>
              </w:rPr>
              <w:t xml:space="preserve">Not needed. </w:t>
            </w:r>
            <w:r w:rsidRPr="22740577">
              <w:rPr>
                <w:sz w:val="18"/>
                <w:szCs w:val="18"/>
              </w:rPr>
              <w:t>Should be clear from RAN2 spec</w:t>
            </w:r>
          </w:p>
          <w:p w14:paraId="12097A61" w14:textId="10A88D85" w:rsidR="00695150" w:rsidRDefault="00695150" w:rsidP="00F00E98">
            <w:pPr>
              <w:snapToGrid w:val="0"/>
              <w:jc w:val="both"/>
              <w:rPr>
                <w:sz w:val="18"/>
                <w:szCs w:val="18"/>
              </w:rPr>
            </w:pPr>
          </w:p>
          <w:p w14:paraId="141D4247" w14:textId="3B4B358E" w:rsidR="00F00E98" w:rsidRPr="00F00E98" w:rsidRDefault="00695150" w:rsidP="00F00E98">
            <w:pPr>
              <w:snapToGrid w:val="0"/>
              <w:jc w:val="both"/>
              <w:rPr>
                <w:sz w:val="18"/>
                <w:szCs w:val="18"/>
              </w:rPr>
            </w:pPr>
            <w:r>
              <w:rPr>
                <w:rFonts w:eastAsia="DengXian"/>
                <w:sz w:val="18"/>
                <w:szCs w:val="18"/>
                <w:lang w:eastAsia="zh-CN"/>
              </w:rPr>
              <w:t>OPPO: Not needed. Agree with the comments of Docomo.</w:t>
            </w:r>
          </w:p>
        </w:tc>
      </w:tr>
      <w:tr w:rsidR="00F00E98" w:rsidRPr="00875005" w14:paraId="3658BCCF" w14:textId="77777777" w:rsidTr="00EC4B22">
        <w:tc>
          <w:tcPr>
            <w:tcW w:w="723" w:type="dxa"/>
          </w:tcPr>
          <w:p w14:paraId="1005A983" w14:textId="77777777" w:rsidR="00F00E98" w:rsidRPr="00875005" w:rsidRDefault="00F00E98" w:rsidP="00F00E98">
            <w:pPr>
              <w:snapToGrid w:val="0"/>
              <w:jc w:val="both"/>
              <w:rPr>
                <w:sz w:val="18"/>
                <w:szCs w:val="18"/>
              </w:rPr>
            </w:pPr>
            <w:r w:rsidRPr="00875005">
              <w:rPr>
                <w:sz w:val="18"/>
                <w:szCs w:val="18"/>
              </w:rPr>
              <w:lastRenderedPageBreak/>
              <w:t>MB.</w:t>
            </w:r>
            <w:r>
              <w:rPr>
                <w:sz w:val="18"/>
                <w:szCs w:val="18"/>
              </w:rPr>
              <w:t>11</w:t>
            </w:r>
          </w:p>
        </w:tc>
        <w:tc>
          <w:tcPr>
            <w:tcW w:w="4911" w:type="dxa"/>
          </w:tcPr>
          <w:p w14:paraId="495C25DA" w14:textId="77777777" w:rsidR="00F00E98" w:rsidRDefault="00F00E98" w:rsidP="00F00E98">
            <w:pPr>
              <w:snapToGrid w:val="0"/>
              <w:jc w:val="both"/>
              <w:rPr>
                <w:bCs/>
                <w:iCs/>
                <w:sz w:val="18"/>
                <w:szCs w:val="18"/>
              </w:rPr>
            </w:pPr>
            <w:r>
              <w:rPr>
                <w:bCs/>
                <w:iCs/>
                <w:sz w:val="18"/>
                <w:szCs w:val="18"/>
              </w:rPr>
              <w:t>Define BFD RS selection to avoid ambiguity of BFD RS counting for FG 16-1g (R1-2103084)</w:t>
            </w:r>
          </w:p>
          <w:p w14:paraId="794CF9F0" w14:textId="77777777" w:rsidR="00F00E98" w:rsidRDefault="00F00E98" w:rsidP="00F00E98">
            <w:pPr>
              <w:snapToGrid w:val="0"/>
              <w:jc w:val="both"/>
              <w:rPr>
                <w:bCs/>
                <w:iCs/>
                <w:sz w:val="18"/>
                <w:szCs w:val="18"/>
              </w:rPr>
            </w:pPr>
          </w:p>
          <w:p w14:paraId="4444C3A8" w14:textId="191D5A69" w:rsidR="00F00E98" w:rsidRDefault="00F00E98" w:rsidP="00F00E98">
            <w:pPr>
              <w:snapToGrid w:val="0"/>
              <w:jc w:val="both"/>
              <w:rPr>
                <w:bCs/>
                <w:iCs/>
                <w:sz w:val="18"/>
                <w:szCs w:val="18"/>
              </w:rPr>
            </w:pPr>
            <w:r>
              <w:rPr>
                <w:sz w:val="18"/>
                <w:szCs w:val="18"/>
              </w:rPr>
              <w:t>FL: There is a potential ambiguity for UE FG 16-1g counting if BFD RS selection rule is unclear.</w:t>
            </w:r>
          </w:p>
        </w:tc>
        <w:tc>
          <w:tcPr>
            <w:tcW w:w="1732" w:type="dxa"/>
          </w:tcPr>
          <w:p w14:paraId="6092B532" w14:textId="235D96FB" w:rsidR="00F00E98" w:rsidRDefault="00C66ED1" w:rsidP="00F00E98">
            <w:pPr>
              <w:snapToGrid w:val="0"/>
              <w:rPr>
                <w:sz w:val="18"/>
                <w:szCs w:val="18"/>
              </w:rPr>
            </w:pPr>
            <w:r>
              <w:rPr>
                <w:sz w:val="18"/>
                <w:szCs w:val="18"/>
              </w:rPr>
              <w:t xml:space="preserve">(8) </w:t>
            </w:r>
            <w:r w:rsidR="00F00E98">
              <w:rPr>
                <w:sz w:val="18"/>
                <w:szCs w:val="18"/>
              </w:rPr>
              <w:t>Apple, Docomo</w:t>
            </w:r>
            <w:r w:rsidR="000579FF">
              <w:rPr>
                <w:sz w:val="18"/>
                <w:szCs w:val="18"/>
              </w:rPr>
              <w:t>, Samsung, ZTE (discuss</w:t>
            </w:r>
            <w:r w:rsidR="0036408B">
              <w:rPr>
                <w:sz w:val="18"/>
                <w:szCs w:val="18"/>
              </w:rPr>
              <w:t>), Qualcomm, Ericsson, Intel, Sp</w:t>
            </w:r>
            <w:r w:rsidR="000579FF">
              <w:rPr>
                <w:sz w:val="18"/>
                <w:szCs w:val="18"/>
              </w:rPr>
              <w:t>readtrum</w:t>
            </w:r>
          </w:p>
          <w:p w14:paraId="265775C2" w14:textId="77777777" w:rsidR="000579FF" w:rsidRDefault="000579FF" w:rsidP="00F00E98">
            <w:pPr>
              <w:snapToGrid w:val="0"/>
              <w:rPr>
                <w:sz w:val="18"/>
                <w:szCs w:val="18"/>
              </w:rPr>
            </w:pPr>
          </w:p>
          <w:p w14:paraId="1D12DF4C" w14:textId="0BBB56B6" w:rsidR="000579FF" w:rsidRDefault="0036408B" w:rsidP="00F00E98">
            <w:pPr>
              <w:snapToGrid w:val="0"/>
              <w:rPr>
                <w:sz w:val="18"/>
                <w:szCs w:val="18"/>
              </w:rPr>
            </w:pPr>
            <w:r>
              <w:rPr>
                <w:sz w:val="18"/>
                <w:szCs w:val="18"/>
              </w:rPr>
              <w:t>Not needed</w:t>
            </w:r>
            <w:r w:rsidR="00C66ED1">
              <w:rPr>
                <w:sz w:val="18"/>
                <w:szCs w:val="18"/>
              </w:rPr>
              <w:t xml:space="preserve"> (1)</w:t>
            </w:r>
            <w:r>
              <w:rPr>
                <w:sz w:val="18"/>
                <w:szCs w:val="18"/>
              </w:rPr>
              <w:t>: LG</w:t>
            </w:r>
          </w:p>
        </w:tc>
        <w:tc>
          <w:tcPr>
            <w:tcW w:w="1089" w:type="dxa"/>
          </w:tcPr>
          <w:p w14:paraId="780D2339" w14:textId="77777777" w:rsidR="00F00E98" w:rsidRPr="00875005" w:rsidRDefault="00F00E98" w:rsidP="00F00E98">
            <w:pPr>
              <w:snapToGrid w:val="0"/>
              <w:rPr>
                <w:sz w:val="18"/>
                <w:szCs w:val="18"/>
              </w:rPr>
            </w:pPr>
            <w:r>
              <w:rPr>
                <w:sz w:val="18"/>
                <w:szCs w:val="18"/>
              </w:rPr>
              <w:t>H</w:t>
            </w:r>
          </w:p>
        </w:tc>
        <w:tc>
          <w:tcPr>
            <w:tcW w:w="5130" w:type="dxa"/>
          </w:tcPr>
          <w:p w14:paraId="4F4028CD" w14:textId="77777777" w:rsidR="00F00E98" w:rsidRDefault="00F00E98" w:rsidP="00F00E98">
            <w:pPr>
              <w:snapToGrid w:val="0"/>
              <w:jc w:val="both"/>
              <w:rPr>
                <w:rFonts w:eastAsia="Yu Mincho"/>
                <w:sz w:val="18"/>
                <w:szCs w:val="18"/>
                <w:lang w:eastAsia="ja-JP"/>
              </w:rPr>
            </w:pPr>
            <w:r>
              <w:rPr>
                <w:rFonts w:eastAsia="Yu Mincho" w:hint="eastAsia"/>
                <w:sz w:val="18"/>
                <w:szCs w:val="18"/>
                <w:lang w:eastAsia="ja-JP"/>
              </w:rPr>
              <w:t xml:space="preserve">Docomo: </w:t>
            </w:r>
            <w:r>
              <w:rPr>
                <w:rFonts w:eastAsia="Yu Mincho"/>
                <w:sz w:val="18"/>
                <w:szCs w:val="18"/>
                <w:lang w:eastAsia="ja-JP"/>
              </w:rPr>
              <w:t>Agree with H</w:t>
            </w:r>
            <w:r>
              <w:rPr>
                <w:rFonts w:eastAsia="Yu Mincho" w:hint="eastAsia"/>
                <w:sz w:val="18"/>
                <w:szCs w:val="18"/>
                <w:lang w:eastAsia="ja-JP"/>
              </w:rPr>
              <w:t>.</w:t>
            </w:r>
          </w:p>
          <w:p w14:paraId="61C23240" w14:textId="77777777" w:rsidR="00C41881" w:rsidRDefault="00C41881" w:rsidP="00F00E98">
            <w:pPr>
              <w:snapToGrid w:val="0"/>
              <w:jc w:val="both"/>
              <w:rPr>
                <w:rFonts w:eastAsia="Yu Mincho"/>
                <w:sz w:val="18"/>
                <w:szCs w:val="18"/>
                <w:lang w:eastAsia="ja-JP"/>
              </w:rPr>
            </w:pPr>
          </w:p>
          <w:p w14:paraId="346FBE76" w14:textId="77777777" w:rsidR="00C41881" w:rsidRDefault="00C41881" w:rsidP="00F00E98">
            <w:pPr>
              <w:snapToGrid w:val="0"/>
              <w:jc w:val="both"/>
              <w:rPr>
                <w:sz w:val="18"/>
                <w:szCs w:val="18"/>
              </w:rPr>
            </w:pPr>
            <w:r>
              <w:rPr>
                <w:rFonts w:hint="eastAsia"/>
                <w:sz w:val="18"/>
                <w:szCs w:val="18"/>
              </w:rPr>
              <w:t>S</w:t>
            </w:r>
            <w:r>
              <w:rPr>
                <w:sz w:val="18"/>
                <w:szCs w:val="18"/>
              </w:rPr>
              <w:t>amsung: We agree with the FL’s assessment.</w:t>
            </w:r>
          </w:p>
          <w:p w14:paraId="283F0475" w14:textId="77777777" w:rsidR="0021057C" w:rsidRDefault="0021057C" w:rsidP="00F00E98">
            <w:pPr>
              <w:snapToGrid w:val="0"/>
              <w:jc w:val="both"/>
              <w:rPr>
                <w:sz w:val="18"/>
                <w:szCs w:val="18"/>
              </w:rPr>
            </w:pPr>
          </w:p>
          <w:p w14:paraId="559EC352" w14:textId="77777777" w:rsidR="0021057C" w:rsidRDefault="0021057C" w:rsidP="00F00E98">
            <w:pPr>
              <w:snapToGrid w:val="0"/>
              <w:jc w:val="both"/>
              <w:rPr>
                <w:sz w:val="18"/>
                <w:szCs w:val="18"/>
              </w:rPr>
            </w:pPr>
            <w:r>
              <w:rPr>
                <w:rFonts w:hint="eastAsia"/>
                <w:sz w:val="18"/>
                <w:szCs w:val="18"/>
              </w:rPr>
              <w:t xml:space="preserve">LG: </w:t>
            </w:r>
            <w:r>
              <w:rPr>
                <w:sz w:val="18"/>
                <w:szCs w:val="18"/>
              </w:rPr>
              <w:t>not positive to open this discussion again at this late stage. T</w:t>
            </w:r>
            <w:r>
              <w:rPr>
                <w:rFonts w:hint="eastAsia"/>
                <w:sz w:val="18"/>
                <w:szCs w:val="18"/>
              </w:rPr>
              <w:t>his can create NBC issue</w:t>
            </w:r>
            <w:r>
              <w:rPr>
                <w:sz w:val="18"/>
                <w:szCs w:val="18"/>
              </w:rPr>
              <w:t>. Regarding UE capability, we think that one RS difference on counting between UE and gNB would not create critical issue (gNB may assume that UE will use all three RSs for the counting purpose in such case).</w:t>
            </w:r>
          </w:p>
          <w:p w14:paraId="46B7F3CF" w14:textId="77777777" w:rsidR="009143DD" w:rsidRDefault="009143DD" w:rsidP="00F00E98">
            <w:pPr>
              <w:snapToGrid w:val="0"/>
              <w:jc w:val="both"/>
              <w:rPr>
                <w:sz w:val="18"/>
                <w:szCs w:val="18"/>
              </w:rPr>
            </w:pPr>
          </w:p>
          <w:p w14:paraId="770CC823" w14:textId="77777777" w:rsidR="009143DD" w:rsidRDefault="009143DD" w:rsidP="00F00E98">
            <w:pPr>
              <w:snapToGrid w:val="0"/>
              <w:jc w:val="both"/>
              <w:rPr>
                <w:sz w:val="18"/>
                <w:szCs w:val="18"/>
              </w:rPr>
            </w:pPr>
            <w:r>
              <w:rPr>
                <w:sz w:val="18"/>
                <w:szCs w:val="18"/>
              </w:rPr>
              <w:t>ZTE: We can fine with some discussion but can NOT support the proposed solution. In our view, the solution should be simplified, e.g., lowest CORESET ID.</w:t>
            </w:r>
          </w:p>
          <w:p w14:paraId="44BE8DAD" w14:textId="77777777" w:rsidR="00EC4B22" w:rsidRDefault="00EC4B22" w:rsidP="00F00E98">
            <w:pPr>
              <w:snapToGrid w:val="0"/>
              <w:jc w:val="both"/>
              <w:rPr>
                <w:sz w:val="18"/>
                <w:szCs w:val="18"/>
              </w:rPr>
            </w:pPr>
          </w:p>
          <w:p w14:paraId="673C70F0" w14:textId="77777777" w:rsidR="00EC4B22" w:rsidRDefault="00EC4B22" w:rsidP="00F00E98">
            <w:pPr>
              <w:snapToGrid w:val="0"/>
              <w:jc w:val="both"/>
              <w:rPr>
                <w:sz w:val="18"/>
                <w:szCs w:val="18"/>
              </w:rPr>
            </w:pPr>
            <w:r>
              <w:rPr>
                <w:sz w:val="18"/>
                <w:szCs w:val="18"/>
              </w:rPr>
              <w:t>Qualcomm: Support. Otherwise, 16-1g does not work.</w:t>
            </w:r>
          </w:p>
          <w:p w14:paraId="125AFCB0" w14:textId="77777777" w:rsidR="003B0579" w:rsidRDefault="003B0579" w:rsidP="00F00E98">
            <w:pPr>
              <w:snapToGrid w:val="0"/>
              <w:jc w:val="both"/>
              <w:rPr>
                <w:sz w:val="18"/>
                <w:szCs w:val="18"/>
              </w:rPr>
            </w:pPr>
            <w:r>
              <w:rPr>
                <w:sz w:val="18"/>
                <w:szCs w:val="18"/>
              </w:rPr>
              <w:t>Ericsson:  important to clarify.</w:t>
            </w:r>
          </w:p>
          <w:p w14:paraId="5E2C5C39" w14:textId="77777777" w:rsidR="001F5791" w:rsidRDefault="001F5791" w:rsidP="00F00E98">
            <w:pPr>
              <w:snapToGrid w:val="0"/>
              <w:jc w:val="both"/>
              <w:rPr>
                <w:sz w:val="18"/>
                <w:szCs w:val="18"/>
              </w:rPr>
            </w:pPr>
          </w:p>
          <w:p w14:paraId="7A646643" w14:textId="77777777" w:rsidR="001F5791" w:rsidRDefault="001F5791" w:rsidP="00F00E98">
            <w:pPr>
              <w:snapToGrid w:val="0"/>
              <w:jc w:val="both"/>
              <w:rPr>
                <w:sz w:val="18"/>
                <w:szCs w:val="18"/>
              </w:rPr>
            </w:pPr>
            <w:r w:rsidRPr="22740577">
              <w:rPr>
                <w:sz w:val="18"/>
                <w:szCs w:val="18"/>
              </w:rPr>
              <w:t>Intel: OK to discuss</w:t>
            </w:r>
          </w:p>
          <w:p w14:paraId="2FF6200E" w14:textId="77777777" w:rsidR="00C36A46" w:rsidRDefault="00C36A46" w:rsidP="00F00E98">
            <w:pPr>
              <w:snapToGrid w:val="0"/>
              <w:jc w:val="both"/>
              <w:rPr>
                <w:sz w:val="18"/>
                <w:szCs w:val="18"/>
              </w:rPr>
            </w:pPr>
          </w:p>
          <w:p w14:paraId="2B0D3FE3" w14:textId="4CD2A608" w:rsidR="00C36A46" w:rsidRPr="00875005" w:rsidRDefault="00C36A46" w:rsidP="00F00E98">
            <w:pPr>
              <w:snapToGrid w:val="0"/>
              <w:jc w:val="both"/>
              <w:rPr>
                <w:sz w:val="18"/>
                <w:szCs w:val="18"/>
              </w:rPr>
            </w:pPr>
            <w:r>
              <w:rPr>
                <w:sz w:val="18"/>
                <w:szCs w:val="18"/>
              </w:rPr>
              <w:t xml:space="preserve">Spreadtrum: </w:t>
            </w:r>
            <w:r w:rsidRPr="00C36A46">
              <w:rPr>
                <w:sz w:val="18"/>
                <w:szCs w:val="18"/>
              </w:rPr>
              <w:t>Fine to discuss, but the current TP seems to be non-</w:t>
            </w:r>
            <w:r>
              <w:rPr>
                <w:sz w:val="18"/>
                <w:szCs w:val="18"/>
              </w:rPr>
              <w:t>b</w:t>
            </w:r>
            <w:r w:rsidRPr="00C36A46">
              <w:rPr>
                <w:sz w:val="18"/>
                <w:szCs w:val="18"/>
              </w:rPr>
              <w:t>ackward compatibility and it will influence Rel-15 UE behavior.</w:t>
            </w:r>
          </w:p>
        </w:tc>
      </w:tr>
      <w:tr w:rsidR="00F00E98" w:rsidRPr="00875005" w14:paraId="54391F77" w14:textId="77777777" w:rsidTr="00EC4B22">
        <w:tc>
          <w:tcPr>
            <w:tcW w:w="723" w:type="dxa"/>
          </w:tcPr>
          <w:p w14:paraId="055026C5" w14:textId="77777777" w:rsidR="00F00E98" w:rsidRPr="00875005" w:rsidRDefault="00F00E98" w:rsidP="00F00E98">
            <w:pPr>
              <w:snapToGrid w:val="0"/>
              <w:jc w:val="both"/>
              <w:rPr>
                <w:sz w:val="18"/>
                <w:szCs w:val="18"/>
              </w:rPr>
            </w:pPr>
            <w:r w:rsidRPr="00875005">
              <w:rPr>
                <w:sz w:val="18"/>
                <w:szCs w:val="18"/>
              </w:rPr>
              <w:t>MB.</w:t>
            </w:r>
            <w:r>
              <w:rPr>
                <w:sz w:val="18"/>
                <w:szCs w:val="18"/>
              </w:rPr>
              <w:t>12</w:t>
            </w:r>
          </w:p>
        </w:tc>
        <w:tc>
          <w:tcPr>
            <w:tcW w:w="4911" w:type="dxa"/>
          </w:tcPr>
          <w:p w14:paraId="6FECDB67" w14:textId="77777777" w:rsidR="00F00E98" w:rsidRDefault="00F00E98" w:rsidP="00F00E98">
            <w:pPr>
              <w:snapToGrid w:val="0"/>
              <w:jc w:val="both"/>
              <w:rPr>
                <w:bCs/>
                <w:iCs/>
                <w:sz w:val="18"/>
                <w:szCs w:val="18"/>
                <w:lang w:val="en-GB"/>
              </w:rPr>
            </w:pPr>
            <w:r>
              <w:rPr>
                <w:bCs/>
                <w:iCs/>
                <w:sz w:val="18"/>
                <w:szCs w:val="18"/>
                <w:lang w:val="en-GB"/>
              </w:rPr>
              <w:t>A</w:t>
            </w:r>
            <w:r w:rsidRPr="00D74920">
              <w:rPr>
                <w:bCs/>
                <w:iCs/>
                <w:sz w:val="18"/>
                <w:szCs w:val="18"/>
                <w:lang w:val="en-GB"/>
              </w:rPr>
              <w:t>dd time duration definition for CPU occupation for L1-SINR computation</w:t>
            </w:r>
            <w:r>
              <w:rPr>
                <w:bCs/>
                <w:iCs/>
                <w:sz w:val="18"/>
                <w:szCs w:val="18"/>
                <w:lang w:val="en-GB"/>
              </w:rPr>
              <w:t xml:space="preserve"> (R1-2103402)</w:t>
            </w:r>
          </w:p>
          <w:p w14:paraId="502F905E" w14:textId="77777777" w:rsidR="00F00E98" w:rsidRDefault="00F00E98" w:rsidP="00F00E98">
            <w:pPr>
              <w:snapToGrid w:val="0"/>
              <w:jc w:val="both"/>
              <w:rPr>
                <w:bCs/>
                <w:iCs/>
                <w:sz w:val="18"/>
                <w:szCs w:val="18"/>
                <w:lang w:val="en-GB"/>
              </w:rPr>
            </w:pPr>
          </w:p>
          <w:p w14:paraId="6EEC17AC" w14:textId="4BC24C93" w:rsidR="00F00E98" w:rsidRDefault="00F00E98" w:rsidP="00F00E98">
            <w:pPr>
              <w:snapToGrid w:val="0"/>
              <w:jc w:val="both"/>
              <w:rPr>
                <w:bCs/>
                <w:iCs/>
                <w:sz w:val="18"/>
                <w:szCs w:val="18"/>
              </w:rPr>
            </w:pPr>
            <w:r>
              <w:rPr>
                <w:sz w:val="18"/>
                <w:szCs w:val="18"/>
              </w:rPr>
              <w:t>FL: It seems the time duration definition for CPU occupation for L1-SINR is missing in current spec.</w:t>
            </w:r>
          </w:p>
        </w:tc>
        <w:tc>
          <w:tcPr>
            <w:tcW w:w="1732" w:type="dxa"/>
          </w:tcPr>
          <w:p w14:paraId="1D7DD8B7" w14:textId="61A27C09" w:rsidR="00F00E98" w:rsidRDefault="00C66ED1" w:rsidP="00F00E98">
            <w:pPr>
              <w:snapToGrid w:val="0"/>
              <w:rPr>
                <w:sz w:val="18"/>
                <w:szCs w:val="18"/>
              </w:rPr>
            </w:pPr>
            <w:r>
              <w:rPr>
                <w:sz w:val="18"/>
                <w:szCs w:val="18"/>
              </w:rPr>
              <w:t>(</w:t>
            </w:r>
            <w:r w:rsidR="00C0167F">
              <w:rPr>
                <w:sz w:val="18"/>
                <w:szCs w:val="18"/>
              </w:rPr>
              <w:t>9</w:t>
            </w:r>
            <w:r>
              <w:rPr>
                <w:sz w:val="18"/>
                <w:szCs w:val="18"/>
              </w:rPr>
              <w:t xml:space="preserve">) </w:t>
            </w:r>
            <w:r w:rsidR="00F00E98">
              <w:rPr>
                <w:sz w:val="18"/>
                <w:szCs w:val="18"/>
              </w:rPr>
              <w:t>Huawei/HiSilicon</w:t>
            </w:r>
            <w:r>
              <w:rPr>
                <w:sz w:val="18"/>
                <w:szCs w:val="18"/>
              </w:rPr>
              <w:t xml:space="preserve">, Samsung, LG, vivo, Nokia/NSB, Ericsson, </w:t>
            </w:r>
            <w:r w:rsidR="00C0167F">
              <w:rPr>
                <w:sz w:val="18"/>
                <w:szCs w:val="18"/>
              </w:rPr>
              <w:t>Apple</w:t>
            </w:r>
          </w:p>
          <w:p w14:paraId="2865A3FE" w14:textId="77777777" w:rsidR="00B81A36" w:rsidRDefault="00B81A36" w:rsidP="00F00E98">
            <w:pPr>
              <w:snapToGrid w:val="0"/>
              <w:rPr>
                <w:sz w:val="18"/>
                <w:szCs w:val="18"/>
              </w:rPr>
            </w:pPr>
          </w:p>
          <w:p w14:paraId="725525F4" w14:textId="42337158" w:rsidR="00B81A36" w:rsidRDefault="00B81A36" w:rsidP="00C0167F">
            <w:pPr>
              <w:snapToGrid w:val="0"/>
              <w:rPr>
                <w:sz w:val="18"/>
                <w:szCs w:val="18"/>
              </w:rPr>
            </w:pPr>
            <w:r>
              <w:rPr>
                <w:sz w:val="18"/>
                <w:szCs w:val="18"/>
              </w:rPr>
              <w:t>Not needed</w:t>
            </w:r>
            <w:r w:rsidR="00C66ED1">
              <w:rPr>
                <w:sz w:val="18"/>
                <w:szCs w:val="18"/>
              </w:rPr>
              <w:t xml:space="preserve"> (</w:t>
            </w:r>
            <w:r w:rsidR="00C0167F">
              <w:rPr>
                <w:sz w:val="18"/>
                <w:szCs w:val="18"/>
              </w:rPr>
              <w:t>1</w:t>
            </w:r>
            <w:r w:rsidR="00C66ED1">
              <w:rPr>
                <w:sz w:val="18"/>
                <w:szCs w:val="18"/>
              </w:rPr>
              <w:t>)</w:t>
            </w:r>
            <w:r>
              <w:rPr>
                <w:sz w:val="18"/>
                <w:szCs w:val="18"/>
              </w:rPr>
              <w:t xml:space="preserve">: </w:t>
            </w:r>
            <w:r w:rsidR="00C66ED1">
              <w:rPr>
                <w:sz w:val="18"/>
                <w:szCs w:val="18"/>
              </w:rPr>
              <w:t>ZTE</w:t>
            </w:r>
            <w:r w:rsidR="00F92AF4">
              <w:rPr>
                <w:sz w:val="18"/>
                <w:szCs w:val="18"/>
              </w:rPr>
              <w:t xml:space="preserve"> (no agreement)</w:t>
            </w:r>
            <w:r w:rsidR="00C66ED1">
              <w:rPr>
                <w:sz w:val="18"/>
                <w:szCs w:val="18"/>
              </w:rPr>
              <w:t xml:space="preserve">, </w:t>
            </w:r>
          </w:p>
        </w:tc>
        <w:tc>
          <w:tcPr>
            <w:tcW w:w="1089" w:type="dxa"/>
          </w:tcPr>
          <w:p w14:paraId="479E073D" w14:textId="4A901C81" w:rsidR="00F00E98" w:rsidRPr="00875005" w:rsidRDefault="00C0167F" w:rsidP="00F00E98">
            <w:pPr>
              <w:snapToGrid w:val="0"/>
              <w:rPr>
                <w:sz w:val="18"/>
                <w:szCs w:val="18"/>
              </w:rPr>
            </w:pPr>
            <w:r>
              <w:rPr>
                <w:sz w:val="18"/>
                <w:szCs w:val="18"/>
              </w:rPr>
              <w:t>H</w:t>
            </w:r>
          </w:p>
        </w:tc>
        <w:tc>
          <w:tcPr>
            <w:tcW w:w="5130" w:type="dxa"/>
          </w:tcPr>
          <w:p w14:paraId="4293322D" w14:textId="77777777" w:rsidR="00F00E98" w:rsidRDefault="00C41881" w:rsidP="00F00E98">
            <w:pPr>
              <w:snapToGrid w:val="0"/>
              <w:jc w:val="both"/>
              <w:rPr>
                <w:sz w:val="18"/>
                <w:szCs w:val="18"/>
              </w:rPr>
            </w:pPr>
            <w:r>
              <w:rPr>
                <w:rFonts w:hint="eastAsia"/>
                <w:sz w:val="18"/>
                <w:szCs w:val="18"/>
              </w:rPr>
              <w:t>S</w:t>
            </w:r>
            <w:r>
              <w:rPr>
                <w:sz w:val="18"/>
                <w:szCs w:val="18"/>
              </w:rPr>
              <w:t>amsung: We agree with the FL’s assessment.</w:t>
            </w:r>
          </w:p>
          <w:p w14:paraId="73FEC382" w14:textId="77777777" w:rsidR="006A1998" w:rsidRDefault="006A1998" w:rsidP="00F00E98">
            <w:pPr>
              <w:snapToGrid w:val="0"/>
              <w:jc w:val="both"/>
              <w:rPr>
                <w:sz w:val="18"/>
                <w:szCs w:val="18"/>
              </w:rPr>
            </w:pPr>
          </w:p>
          <w:p w14:paraId="5966E490" w14:textId="0DAAFED4" w:rsidR="0021057C" w:rsidRDefault="0021057C" w:rsidP="00F00E98">
            <w:pPr>
              <w:snapToGrid w:val="0"/>
              <w:jc w:val="both"/>
              <w:rPr>
                <w:sz w:val="18"/>
                <w:szCs w:val="18"/>
              </w:rPr>
            </w:pPr>
            <w:r>
              <w:rPr>
                <w:rFonts w:hint="eastAsia"/>
                <w:sz w:val="18"/>
                <w:szCs w:val="18"/>
              </w:rPr>
              <w:t>LG: ok to discuss</w:t>
            </w:r>
          </w:p>
          <w:p w14:paraId="6DEADA8D" w14:textId="77777777" w:rsidR="006A1998" w:rsidRDefault="006A1998" w:rsidP="00F00E98">
            <w:pPr>
              <w:snapToGrid w:val="0"/>
              <w:jc w:val="both"/>
              <w:rPr>
                <w:sz w:val="18"/>
                <w:szCs w:val="18"/>
              </w:rPr>
            </w:pPr>
          </w:p>
          <w:p w14:paraId="5A7D91F2" w14:textId="0F9F50C9" w:rsidR="009143DD" w:rsidRDefault="009143DD" w:rsidP="00F00E98">
            <w:pPr>
              <w:snapToGrid w:val="0"/>
              <w:jc w:val="both"/>
              <w:rPr>
                <w:sz w:val="18"/>
                <w:szCs w:val="18"/>
              </w:rPr>
            </w:pPr>
            <w:r>
              <w:rPr>
                <w:sz w:val="18"/>
                <w:szCs w:val="18"/>
              </w:rPr>
              <w:t>ZTE: We suggest to mark it as ‘N’. We have no agreement that report quantity = ‘none’ can be applied to L1-SINR measurement.</w:t>
            </w:r>
          </w:p>
          <w:p w14:paraId="3A5FACD5" w14:textId="77777777" w:rsidR="00613AB2" w:rsidRDefault="00613AB2" w:rsidP="00F00E98">
            <w:pPr>
              <w:snapToGrid w:val="0"/>
              <w:jc w:val="both"/>
              <w:rPr>
                <w:sz w:val="18"/>
                <w:szCs w:val="18"/>
              </w:rPr>
            </w:pPr>
          </w:p>
          <w:p w14:paraId="0C54AFE0" w14:textId="77777777" w:rsidR="00613AB2" w:rsidRDefault="00613AB2" w:rsidP="00F00E98">
            <w:pPr>
              <w:snapToGrid w:val="0"/>
              <w:jc w:val="both"/>
              <w:rPr>
                <w:rFonts w:eastAsia="DengXian"/>
                <w:sz w:val="18"/>
                <w:szCs w:val="18"/>
                <w:lang w:eastAsia="zh-CN"/>
              </w:rPr>
            </w:pPr>
            <w:r>
              <w:rPr>
                <w:rFonts w:eastAsia="DengXian"/>
                <w:sz w:val="18"/>
                <w:szCs w:val="18"/>
                <w:lang w:eastAsia="zh-CN"/>
              </w:rPr>
              <w:t>vivo: Support to discuss this issue. Wording update may be necessary.</w:t>
            </w:r>
          </w:p>
          <w:p w14:paraId="1EE9CAAE" w14:textId="77777777" w:rsidR="009C7AA8" w:rsidRDefault="009C7AA8" w:rsidP="00F00E98">
            <w:pPr>
              <w:snapToGrid w:val="0"/>
              <w:jc w:val="both"/>
              <w:rPr>
                <w:sz w:val="18"/>
                <w:szCs w:val="18"/>
              </w:rPr>
            </w:pPr>
          </w:p>
          <w:p w14:paraId="28597A85" w14:textId="77777777" w:rsidR="009C7AA8" w:rsidRDefault="009C7AA8" w:rsidP="00F00E98">
            <w:pPr>
              <w:snapToGrid w:val="0"/>
              <w:jc w:val="both"/>
              <w:rPr>
                <w:sz w:val="18"/>
                <w:szCs w:val="18"/>
              </w:rPr>
            </w:pPr>
            <w:r>
              <w:rPr>
                <w:sz w:val="18"/>
                <w:szCs w:val="18"/>
              </w:rPr>
              <w:t xml:space="preserve">Apple: </w:t>
            </w:r>
            <w:r w:rsidR="003708E7">
              <w:rPr>
                <w:sz w:val="18"/>
                <w:szCs w:val="18"/>
              </w:rPr>
              <w:t>We</w:t>
            </w:r>
            <w:r>
              <w:rPr>
                <w:sz w:val="18"/>
                <w:szCs w:val="18"/>
              </w:rPr>
              <w:t xml:space="preserve"> do not fully understand the motivation. </w:t>
            </w:r>
            <w:r w:rsidR="00B5160D">
              <w:rPr>
                <w:sz w:val="18"/>
                <w:szCs w:val="18"/>
              </w:rPr>
              <w:t>Why L1-SINR is needed “f</w:t>
            </w:r>
            <w:r w:rsidR="00B5160D" w:rsidRPr="00B5160D">
              <w:rPr>
                <w:sz w:val="18"/>
                <w:szCs w:val="18"/>
              </w:rPr>
              <w:t>or a CSI report with higher layer parameter reportQuantity set to 'none' and CSI-RS-ResourceSet with higher layer parameter trs-Info not configured</w:t>
            </w:r>
            <w:r w:rsidR="00B5160D">
              <w:rPr>
                <w:sz w:val="18"/>
                <w:szCs w:val="18"/>
              </w:rPr>
              <w:t>”</w:t>
            </w:r>
          </w:p>
          <w:p w14:paraId="15A271DB" w14:textId="77777777" w:rsidR="00057540" w:rsidRDefault="00057540" w:rsidP="00F00E98">
            <w:pPr>
              <w:snapToGrid w:val="0"/>
              <w:jc w:val="both"/>
              <w:rPr>
                <w:sz w:val="18"/>
                <w:szCs w:val="18"/>
              </w:rPr>
            </w:pPr>
          </w:p>
          <w:p w14:paraId="56027542" w14:textId="08A38F31" w:rsidR="00057540" w:rsidRDefault="00057540" w:rsidP="00F00E98">
            <w:pPr>
              <w:snapToGrid w:val="0"/>
              <w:jc w:val="both"/>
              <w:rPr>
                <w:sz w:val="18"/>
                <w:szCs w:val="18"/>
              </w:rPr>
            </w:pPr>
            <w:r>
              <w:rPr>
                <w:sz w:val="18"/>
                <w:szCs w:val="18"/>
              </w:rPr>
              <w:t xml:space="preserve">Nokia: support to discuss this. </w:t>
            </w:r>
          </w:p>
          <w:p w14:paraId="05B90819" w14:textId="26784A86" w:rsidR="003B0579" w:rsidRDefault="003B0579" w:rsidP="00F00E98">
            <w:pPr>
              <w:snapToGrid w:val="0"/>
              <w:jc w:val="both"/>
              <w:rPr>
                <w:sz w:val="18"/>
                <w:szCs w:val="18"/>
              </w:rPr>
            </w:pPr>
          </w:p>
          <w:p w14:paraId="6FCFCD4B" w14:textId="6F5C0CD1" w:rsidR="003B0579" w:rsidRDefault="003B0579" w:rsidP="00F00E98">
            <w:pPr>
              <w:snapToGrid w:val="0"/>
              <w:jc w:val="both"/>
              <w:rPr>
                <w:sz w:val="18"/>
                <w:szCs w:val="18"/>
              </w:rPr>
            </w:pPr>
            <w:r>
              <w:rPr>
                <w:sz w:val="18"/>
                <w:szCs w:val="18"/>
              </w:rPr>
              <w:t>Ericsson:  ok to discuss.</w:t>
            </w:r>
          </w:p>
          <w:p w14:paraId="2F9E34A4" w14:textId="77777777" w:rsidR="005E5B5C" w:rsidRDefault="005E5B5C" w:rsidP="00F00E98">
            <w:pPr>
              <w:snapToGrid w:val="0"/>
              <w:jc w:val="both"/>
              <w:rPr>
                <w:sz w:val="18"/>
                <w:szCs w:val="18"/>
              </w:rPr>
            </w:pPr>
          </w:p>
          <w:p w14:paraId="148883E8" w14:textId="7F39A1AA" w:rsidR="00BB1269" w:rsidRPr="00BB1269" w:rsidRDefault="00BB1269" w:rsidP="00F00E98">
            <w:pPr>
              <w:snapToGrid w:val="0"/>
              <w:jc w:val="both"/>
              <w:rPr>
                <w:sz w:val="18"/>
                <w:szCs w:val="18"/>
              </w:rPr>
            </w:pPr>
            <w:r>
              <w:rPr>
                <w:sz w:val="18"/>
                <w:szCs w:val="18"/>
              </w:rPr>
              <w:lastRenderedPageBreak/>
              <w:t>Huawei, HiSilicon: Response to ZTE/Apple, our understanding is this case is supported/allowed by current specs, as there is no agreement to preclude it, and it can be used to enable UE Rx beam refinement taken interference into account.</w:t>
            </w:r>
          </w:p>
        </w:tc>
      </w:tr>
      <w:tr w:rsidR="00F00E98" w:rsidRPr="00875005" w14:paraId="3031F29B" w14:textId="77777777" w:rsidTr="00EC4B22">
        <w:tc>
          <w:tcPr>
            <w:tcW w:w="5634" w:type="dxa"/>
            <w:gridSpan w:val="2"/>
          </w:tcPr>
          <w:p w14:paraId="2E78FD4F" w14:textId="77777777" w:rsidR="00F00E98" w:rsidRPr="00875005" w:rsidRDefault="00F00E98" w:rsidP="00F00E98">
            <w:pPr>
              <w:snapToGrid w:val="0"/>
              <w:jc w:val="both"/>
              <w:rPr>
                <w:sz w:val="18"/>
                <w:szCs w:val="18"/>
              </w:rPr>
            </w:pPr>
          </w:p>
        </w:tc>
        <w:tc>
          <w:tcPr>
            <w:tcW w:w="7951" w:type="dxa"/>
            <w:gridSpan w:val="3"/>
          </w:tcPr>
          <w:p w14:paraId="729A9ACF" w14:textId="77777777" w:rsidR="00F00E98" w:rsidRPr="00875005" w:rsidRDefault="00F00E98" w:rsidP="00F00E98">
            <w:pPr>
              <w:snapToGrid w:val="0"/>
              <w:jc w:val="both"/>
              <w:rPr>
                <w:sz w:val="18"/>
                <w:szCs w:val="18"/>
              </w:rPr>
            </w:pPr>
          </w:p>
        </w:tc>
      </w:tr>
      <w:tr w:rsidR="00F00E98" w:rsidRPr="00875005" w14:paraId="15DB7E11" w14:textId="77777777" w:rsidTr="00EC4B22">
        <w:trPr>
          <w:trHeight w:val="66"/>
        </w:trPr>
        <w:tc>
          <w:tcPr>
            <w:tcW w:w="723" w:type="dxa"/>
          </w:tcPr>
          <w:p w14:paraId="07350472" w14:textId="77777777" w:rsidR="00F00E98" w:rsidRPr="00875005" w:rsidRDefault="00F00E98" w:rsidP="00F00E98">
            <w:pPr>
              <w:snapToGrid w:val="0"/>
              <w:jc w:val="both"/>
              <w:rPr>
                <w:sz w:val="18"/>
                <w:szCs w:val="18"/>
              </w:rPr>
            </w:pPr>
            <w:r w:rsidRPr="00875005">
              <w:rPr>
                <w:sz w:val="18"/>
                <w:szCs w:val="18"/>
              </w:rPr>
              <w:t xml:space="preserve">MT.1 </w:t>
            </w:r>
          </w:p>
        </w:tc>
        <w:tc>
          <w:tcPr>
            <w:tcW w:w="4911" w:type="dxa"/>
          </w:tcPr>
          <w:p w14:paraId="17F83E9E" w14:textId="0349A707" w:rsidR="00F00E98" w:rsidRDefault="00F00E98" w:rsidP="00F00E98">
            <w:pPr>
              <w:snapToGrid w:val="0"/>
              <w:jc w:val="both"/>
              <w:rPr>
                <w:sz w:val="18"/>
                <w:szCs w:val="18"/>
              </w:rPr>
            </w:pPr>
            <w:r>
              <w:rPr>
                <w:sz w:val="18"/>
                <w:szCs w:val="18"/>
              </w:rPr>
              <w:t>R1-2102596 suggested that the title description of Table 5.1.2.1-2 is not proper for URLLC scheme 4 since scheme 4 uses “</w:t>
            </w:r>
            <w:r w:rsidRPr="000C23B8">
              <w:rPr>
                <w:sz w:val="18"/>
                <w:szCs w:val="18"/>
              </w:rPr>
              <w:t>RepetitionNumber-r16</w:t>
            </w:r>
            <w:r>
              <w:rPr>
                <w:sz w:val="18"/>
                <w:szCs w:val="18"/>
              </w:rPr>
              <w:t>” but the table title uses “</w:t>
            </w:r>
            <w:r w:rsidRPr="000C23B8">
              <w:rPr>
                <w:i/>
                <w:iCs/>
                <w:sz w:val="18"/>
                <w:szCs w:val="18"/>
              </w:rPr>
              <w:t>pdsch-AggregationFactor</w:t>
            </w:r>
            <w:r>
              <w:rPr>
                <w:sz w:val="18"/>
                <w:szCs w:val="18"/>
              </w:rPr>
              <w:t>”. Thus, it suggested to use a separate table for scheme 4.</w:t>
            </w:r>
          </w:p>
          <w:p w14:paraId="2986E587" w14:textId="77777777" w:rsidR="00F00E98" w:rsidRDefault="00F00E98" w:rsidP="00F00E98">
            <w:pPr>
              <w:snapToGrid w:val="0"/>
              <w:jc w:val="both"/>
              <w:rPr>
                <w:sz w:val="18"/>
                <w:szCs w:val="18"/>
              </w:rPr>
            </w:pPr>
          </w:p>
          <w:p w14:paraId="37203360" w14:textId="77777777" w:rsidR="00F00E98" w:rsidRPr="00875005" w:rsidRDefault="00F00E98" w:rsidP="00F00E98">
            <w:pPr>
              <w:snapToGrid w:val="0"/>
              <w:jc w:val="both"/>
              <w:rPr>
                <w:sz w:val="18"/>
                <w:szCs w:val="18"/>
              </w:rPr>
            </w:pPr>
            <w:r>
              <w:rPr>
                <w:sz w:val="18"/>
                <w:szCs w:val="18"/>
              </w:rPr>
              <w:t xml:space="preserve">FL: this was discussed in pre-phase in last meeting, some companies commented that the suggested change does not change the spec interpretation. </w:t>
            </w:r>
          </w:p>
        </w:tc>
        <w:tc>
          <w:tcPr>
            <w:tcW w:w="1732" w:type="dxa"/>
          </w:tcPr>
          <w:p w14:paraId="695FC0B7" w14:textId="77777777" w:rsidR="00F00E98" w:rsidRPr="00875005" w:rsidRDefault="00F00E98" w:rsidP="00F00E98">
            <w:pPr>
              <w:snapToGrid w:val="0"/>
              <w:rPr>
                <w:sz w:val="18"/>
                <w:szCs w:val="18"/>
              </w:rPr>
            </w:pPr>
            <w:r>
              <w:rPr>
                <w:sz w:val="18"/>
                <w:szCs w:val="18"/>
              </w:rPr>
              <w:t>CATT</w:t>
            </w:r>
          </w:p>
        </w:tc>
        <w:tc>
          <w:tcPr>
            <w:tcW w:w="1089" w:type="dxa"/>
          </w:tcPr>
          <w:p w14:paraId="19711A54" w14:textId="77777777" w:rsidR="00F00E98" w:rsidRPr="00875005" w:rsidRDefault="00F00E98" w:rsidP="00F00E98">
            <w:pPr>
              <w:snapToGrid w:val="0"/>
              <w:jc w:val="both"/>
              <w:rPr>
                <w:color w:val="FF0000"/>
                <w:sz w:val="18"/>
                <w:szCs w:val="18"/>
              </w:rPr>
            </w:pPr>
            <w:r w:rsidRPr="000C23B8">
              <w:rPr>
                <w:sz w:val="18"/>
                <w:szCs w:val="18"/>
              </w:rPr>
              <w:t>N</w:t>
            </w:r>
          </w:p>
        </w:tc>
        <w:tc>
          <w:tcPr>
            <w:tcW w:w="5130" w:type="dxa"/>
          </w:tcPr>
          <w:p w14:paraId="56A69BE5" w14:textId="77777777" w:rsidR="00F00E98" w:rsidRDefault="00C41881" w:rsidP="00F00E98">
            <w:pPr>
              <w:snapToGrid w:val="0"/>
              <w:jc w:val="both"/>
              <w:rPr>
                <w:sz w:val="18"/>
                <w:szCs w:val="18"/>
              </w:rPr>
            </w:pPr>
            <w:r>
              <w:rPr>
                <w:rFonts w:hint="eastAsia"/>
                <w:sz w:val="18"/>
                <w:szCs w:val="18"/>
              </w:rPr>
              <w:t>S</w:t>
            </w:r>
            <w:r>
              <w:rPr>
                <w:sz w:val="18"/>
                <w:szCs w:val="18"/>
              </w:rPr>
              <w:t>amsung: We agree with the FL’s assessment.</w:t>
            </w:r>
          </w:p>
          <w:p w14:paraId="28EB60ED" w14:textId="77777777" w:rsidR="00920A78" w:rsidRDefault="00920A78" w:rsidP="00F00E98">
            <w:pPr>
              <w:snapToGrid w:val="0"/>
              <w:jc w:val="both"/>
              <w:rPr>
                <w:sz w:val="18"/>
                <w:szCs w:val="18"/>
              </w:rPr>
            </w:pPr>
          </w:p>
          <w:p w14:paraId="07365FB2" w14:textId="77777777" w:rsidR="00920A78" w:rsidRDefault="00920A78" w:rsidP="00F00E98">
            <w:pPr>
              <w:snapToGrid w:val="0"/>
              <w:jc w:val="both"/>
              <w:rPr>
                <w:rFonts w:eastAsia="DengXian"/>
                <w:sz w:val="18"/>
                <w:szCs w:val="18"/>
                <w:lang w:eastAsia="zh-CN"/>
              </w:rPr>
            </w:pPr>
            <w:r>
              <w:rPr>
                <w:rFonts w:eastAsia="DengXian"/>
                <w:sz w:val="18"/>
                <w:szCs w:val="18"/>
                <w:lang w:eastAsia="zh-CN"/>
              </w:rPr>
              <w:t xml:space="preserve">vivo: </w:t>
            </w:r>
            <w:r w:rsidR="009A7117">
              <w:rPr>
                <w:rFonts w:eastAsia="DengXian"/>
                <w:sz w:val="18"/>
                <w:szCs w:val="18"/>
                <w:lang w:eastAsia="zh-CN"/>
              </w:rPr>
              <w:t>A</w:t>
            </w:r>
            <w:r>
              <w:rPr>
                <w:rFonts w:eastAsia="DengXian"/>
                <w:sz w:val="18"/>
                <w:szCs w:val="18"/>
                <w:lang w:eastAsia="zh-CN"/>
              </w:rPr>
              <w:t>gree with FL’s assessment.</w:t>
            </w:r>
          </w:p>
          <w:p w14:paraId="7D6B6528" w14:textId="77777777" w:rsidR="00057540" w:rsidRDefault="00057540" w:rsidP="00F00E98">
            <w:pPr>
              <w:snapToGrid w:val="0"/>
              <w:jc w:val="both"/>
              <w:rPr>
                <w:rFonts w:eastAsia="DengXian"/>
                <w:sz w:val="18"/>
                <w:szCs w:val="18"/>
                <w:lang w:eastAsia="zh-CN"/>
              </w:rPr>
            </w:pPr>
          </w:p>
          <w:p w14:paraId="771651BA" w14:textId="77777777" w:rsidR="00057540" w:rsidRDefault="00057540" w:rsidP="00F00E98">
            <w:pPr>
              <w:snapToGrid w:val="0"/>
              <w:jc w:val="both"/>
              <w:rPr>
                <w:sz w:val="18"/>
                <w:szCs w:val="18"/>
              </w:rPr>
            </w:pPr>
            <w:r>
              <w:rPr>
                <w:sz w:val="18"/>
                <w:szCs w:val="18"/>
              </w:rPr>
              <w:t>Nokia: Discussed multiple times. This is not required. Spec interpretation is clear.</w:t>
            </w:r>
          </w:p>
          <w:p w14:paraId="6FFAC182" w14:textId="77777777" w:rsidR="005E5B5C" w:rsidRDefault="005E5B5C" w:rsidP="00F00E98">
            <w:pPr>
              <w:snapToGrid w:val="0"/>
              <w:jc w:val="both"/>
              <w:rPr>
                <w:sz w:val="18"/>
                <w:szCs w:val="18"/>
              </w:rPr>
            </w:pPr>
          </w:p>
          <w:p w14:paraId="230BC6EF" w14:textId="01DE7BE3" w:rsidR="005E5B5C" w:rsidRPr="00875005" w:rsidRDefault="005E5B5C" w:rsidP="00F00E98">
            <w:pPr>
              <w:snapToGrid w:val="0"/>
              <w:jc w:val="both"/>
              <w:rPr>
                <w:sz w:val="18"/>
                <w:szCs w:val="18"/>
              </w:rPr>
            </w:pPr>
            <w:r>
              <w:rPr>
                <w:rFonts w:eastAsia="DengXian"/>
                <w:sz w:val="18"/>
                <w:szCs w:val="18"/>
                <w:lang w:eastAsia="zh-CN"/>
              </w:rPr>
              <w:t>Ericsson:  Agree with FL’s assessment.</w:t>
            </w:r>
          </w:p>
        </w:tc>
      </w:tr>
      <w:tr w:rsidR="00F00E98" w:rsidRPr="00875005" w14:paraId="5CDD647A" w14:textId="77777777" w:rsidTr="00EC4B22">
        <w:tc>
          <w:tcPr>
            <w:tcW w:w="723" w:type="dxa"/>
          </w:tcPr>
          <w:p w14:paraId="20801158" w14:textId="77777777" w:rsidR="00F00E98" w:rsidRPr="00875005" w:rsidRDefault="00F00E98" w:rsidP="00F00E98">
            <w:pPr>
              <w:snapToGrid w:val="0"/>
              <w:jc w:val="both"/>
              <w:rPr>
                <w:sz w:val="18"/>
                <w:szCs w:val="18"/>
              </w:rPr>
            </w:pPr>
            <w:r w:rsidRPr="00875005">
              <w:rPr>
                <w:sz w:val="18"/>
                <w:szCs w:val="18"/>
              </w:rPr>
              <w:t>MT.2</w:t>
            </w:r>
          </w:p>
        </w:tc>
        <w:tc>
          <w:tcPr>
            <w:tcW w:w="4911" w:type="dxa"/>
          </w:tcPr>
          <w:p w14:paraId="6C26152A" w14:textId="77777777" w:rsidR="00F00E98" w:rsidRDefault="00F00E98" w:rsidP="00F00E98">
            <w:pPr>
              <w:snapToGrid w:val="0"/>
              <w:jc w:val="both"/>
              <w:rPr>
                <w:sz w:val="18"/>
                <w:szCs w:val="18"/>
              </w:rPr>
            </w:pPr>
            <w:r>
              <w:rPr>
                <w:sz w:val="18"/>
                <w:szCs w:val="18"/>
              </w:rPr>
              <w:t>R1-2102596 explained that i</w:t>
            </w:r>
            <w:r w:rsidRPr="00D8422B">
              <w:rPr>
                <w:sz w:val="18"/>
                <w:szCs w:val="18"/>
              </w:rPr>
              <w:t>n current specification, out-of-order operation for PDSCH to HARQ-ACK can be supported only in slot-level granularity</w:t>
            </w:r>
            <w:r>
              <w:rPr>
                <w:sz w:val="18"/>
                <w:szCs w:val="18"/>
              </w:rPr>
              <w:t xml:space="preserve">. R1-2102596 proposed to update the text to </w:t>
            </w:r>
            <w:r w:rsidRPr="00D8422B">
              <w:rPr>
                <w:sz w:val="18"/>
                <w:szCs w:val="18"/>
              </w:rPr>
              <w:t>support out-of-order operation for PDSCH to TDMed HARQ-ACK within a slot</w:t>
            </w:r>
            <w:r>
              <w:rPr>
                <w:sz w:val="18"/>
                <w:szCs w:val="18"/>
              </w:rPr>
              <w:t>.</w:t>
            </w:r>
          </w:p>
          <w:p w14:paraId="0C06CEF1" w14:textId="77777777" w:rsidR="00F00E98" w:rsidRDefault="00F00E98" w:rsidP="00F00E98">
            <w:pPr>
              <w:snapToGrid w:val="0"/>
              <w:jc w:val="both"/>
              <w:rPr>
                <w:sz w:val="18"/>
                <w:szCs w:val="18"/>
              </w:rPr>
            </w:pPr>
          </w:p>
          <w:p w14:paraId="7C3DAF91" w14:textId="77777777" w:rsidR="00F00E98" w:rsidRPr="00875005" w:rsidRDefault="00F00E98" w:rsidP="00F00E98">
            <w:pPr>
              <w:snapToGrid w:val="0"/>
              <w:jc w:val="both"/>
              <w:rPr>
                <w:sz w:val="18"/>
                <w:szCs w:val="18"/>
              </w:rPr>
            </w:pPr>
            <w:r>
              <w:rPr>
                <w:sz w:val="18"/>
                <w:szCs w:val="18"/>
              </w:rPr>
              <w:t xml:space="preserve">FL: this has been proposed multiple times. Suggest to discuss to at least make an conclusion. </w:t>
            </w:r>
          </w:p>
        </w:tc>
        <w:tc>
          <w:tcPr>
            <w:tcW w:w="1732" w:type="dxa"/>
          </w:tcPr>
          <w:p w14:paraId="34089B0A" w14:textId="6033C407" w:rsidR="00F00E98" w:rsidRDefault="001C075F" w:rsidP="00F00E98">
            <w:pPr>
              <w:snapToGrid w:val="0"/>
              <w:rPr>
                <w:sz w:val="18"/>
                <w:szCs w:val="18"/>
              </w:rPr>
            </w:pPr>
            <w:r>
              <w:rPr>
                <w:sz w:val="18"/>
                <w:szCs w:val="18"/>
              </w:rPr>
              <w:t xml:space="preserve">(6) </w:t>
            </w:r>
            <w:r w:rsidR="00F00E98">
              <w:rPr>
                <w:sz w:val="18"/>
                <w:szCs w:val="18"/>
              </w:rPr>
              <w:t>CATT</w:t>
            </w:r>
            <w:r>
              <w:rPr>
                <w:sz w:val="18"/>
                <w:szCs w:val="18"/>
              </w:rPr>
              <w:t>, Samsung, LG, ZTE, Nokia, Intel</w:t>
            </w:r>
          </w:p>
          <w:p w14:paraId="68913496" w14:textId="77777777" w:rsidR="001C075F" w:rsidRDefault="001C075F" w:rsidP="00F00E98">
            <w:pPr>
              <w:snapToGrid w:val="0"/>
              <w:rPr>
                <w:sz w:val="18"/>
                <w:szCs w:val="18"/>
              </w:rPr>
            </w:pPr>
          </w:p>
          <w:p w14:paraId="65853A78" w14:textId="7B3E1E3E" w:rsidR="001C075F" w:rsidRPr="00875005" w:rsidRDefault="001C075F" w:rsidP="00F00E98">
            <w:pPr>
              <w:snapToGrid w:val="0"/>
              <w:rPr>
                <w:sz w:val="18"/>
                <w:szCs w:val="18"/>
              </w:rPr>
            </w:pPr>
            <w:r>
              <w:rPr>
                <w:sz w:val="18"/>
                <w:szCs w:val="18"/>
              </w:rPr>
              <w:t xml:space="preserve">Not needed (2): vivo, Apple </w:t>
            </w:r>
          </w:p>
        </w:tc>
        <w:tc>
          <w:tcPr>
            <w:tcW w:w="1089" w:type="dxa"/>
          </w:tcPr>
          <w:p w14:paraId="432103E8" w14:textId="5EC0D588" w:rsidR="00F00E98" w:rsidRPr="00875005" w:rsidRDefault="001C075F" w:rsidP="00F00E98">
            <w:pPr>
              <w:snapToGrid w:val="0"/>
              <w:jc w:val="both"/>
              <w:rPr>
                <w:sz w:val="18"/>
                <w:szCs w:val="18"/>
              </w:rPr>
            </w:pPr>
            <w:r>
              <w:rPr>
                <w:sz w:val="18"/>
                <w:szCs w:val="18"/>
              </w:rPr>
              <w:t>N</w:t>
            </w:r>
          </w:p>
        </w:tc>
        <w:tc>
          <w:tcPr>
            <w:tcW w:w="5130" w:type="dxa"/>
          </w:tcPr>
          <w:p w14:paraId="1E0584F4" w14:textId="77777777" w:rsidR="00F00E98" w:rsidRDefault="00C41881" w:rsidP="00F00E98">
            <w:pPr>
              <w:snapToGrid w:val="0"/>
              <w:jc w:val="both"/>
              <w:rPr>
                <w:sz w:val="18"/>
                <w:szCs w:val="18"/>
              </w:rPr>
            </w:pPr>
            <w:r>
              <w:rPr>
                <w:rFonts w:hint="eastAsia"/>
                <w:sz w:val="18"/>
                <w:szCs w:val="18"/>
              </w:rPr>
              <w:t>S</w:t>
            </w:r>
            <w:r>
              <w:rPr>
                <w:sz w:val="18"/>
                <w:szCs w:val="18"/>
              </w:rPr>
              <w:t>amsung: We agree with the FL’s assessment.</w:t>
            </w:r>
          </w:p>
          <w:p w14:paraId="7E1AC19F" w14:textId="77777777" w:rsidR="0021057C" w:rsidRDefault="0021057C" w:rsidP="00F00E98">
            <w:pPr>
              <w:snapToGrid w:val="0"/>
              <w:jc w:val="both"/>
              <w:rPr>
                <w:sz w:val="18"/>
                <w:szCs w:val="18"/>
              </w:rPr>
            </w:pPr>
            <w:r>
              <w:rPr>
                <w:rFonts w:hint="eastAsia"/>
                <w:sz w:val="18"/>
                <w:szCs w:val="18"/>
              </w:rPr>
              <w:t>LG: ok to discuss</w:t>
            </w:r>
          </w:p>
          <w:p w14:paraId="709066AB" w14:textId="4D807E4F" w:rsidR="009143DD" w:rsidRDefault="009143DD" w:rsidP="00F00E98">
            <w:pPr>
              <w:snapToGrid w:val="0"/>
              <w:jc w:val="both"/>
              <w:rPr>
                <w:rFonts w:eastAsia="DengXian"/>
                <w:sz w:val="18"/>
                <w:szCs w:val="18"/>
                <w:lang w:eastAsia="zh-CN"/>
              </w:rPr>
            </w:pPr>
            <w:r>
              <w:rPr>
                <w:rFonts w:eastAsia="DengXian" w:hint="eastAsia"/>
                <w:sz w:val="18"/>
                <w:szCs w:val="18"/>
                <w:lang w:eastAsia="zh-CN"/>
              </w:rPr>
              <w:t>Z</w:t>
            </w:r>
            <w:r>
              <w:rPr>
                <w:rFonts w:eastAsia="DengXian"/>
                <w:sz w:val="18"/>
                <w:szCs w:val="18"/>
                <w:lang w:eastAsia="zh-CN"/>
              </w:rPr>
              <w:t>TE: We are OK to discuss this</w:t>
            </w:r>
          </w:p>
          <w:p w14:paraId="3A9529F6" w14:textId="77777777" w:rsidR="00561CE2" w:rsidRDefault="00561CE2" w:rsidP="00F00E98">
            <w:pPr>
              <w:snapToGrid w:val="0"/>
              <w:jc w:val="both"/>
              <w:rPr>
                <w:rFonts w:eastAsia="DengXian"/>
                <w:sz w:val="18"/>
                <w:szCs w:val="18"/>
                <w:lang w:eastAsia="zh-CN"/>
              </w:rPr>
            </w:pPr>
          </w:p>
          <w:p w14:paraId="482573A1" w14:textId="77777777" w:rsidR="00920A78" w:rsidRDefault="00920A78" w:rsidP="00F00E98">
            <w:pPr>
              <w:snapToGrid w:val="0"/>
              <w:jc w:val="both"/>
              <w:rPr>
                <w:sz w:val="18"/>
                <w:szCs w:val="18"/>
              </w:rPr>
            </w:pPr>
          </w:p>
          <w:p w14:paraId="4F09ECDF" w14:textId="77777777" w:rsidR="00920A78" w:rsidRDefault="00920A78" w:rsidP="00F00E98">
            <w:pPr>
              <w:snapToGrid w:val="0"/>
              <w:jc w:val="both"/>
              <w:rPr>
                <w:rFonts w:eastAsia="DengXian"/>
                <w:sz w:val="18"/>
                <w:szCs w:val="18"/>
                <w:lang w:eastAsia="zh-CN"/>
              </w:rPr>
            </w:pPr>
            <w:r>
              <w:rPr>
                <w:rFonts w:eastAsia="DengXian"/>
                <w:sz w:val="18"/>
                <w:szCs w:val="18"/>
                <w:lang w:eastAsia="zh-CN"/>
              </w:rPr>
              <w:t xml:space="preserve">vivo: We think the current spec is clear since </w:t>
            </w:r>
            <w:r w:rsidRPr="001827E3">
              <w:rPr>
                <w:rFonts w:eastAsia="DengXian"/>
                <w:sz w:val="18"/>
                <w:szCs w:val="18"/>
                <w:lang w:eastAsia="zh-CN"/>
              </w:rPr>
              <w:t>out-of-order operation for PDSCH to HARQ-ACK</w:t>
            </w:r>
            <w:r>
              <w:rPr>
                <w:rFonts w:eastAsia="DengXian"/>
                <w:sz w:val="18"/>
                <w:szCs w:val="18"/>
                <w:lang w:eastAsia="zh-CN"/>
              </w:rPr>
              <w:t xml:space="preserve"> is supported when separate HARQ-ACK feedback in a slot is configured and there is no restriction of forbidding such a case in the spec.</w:t>
            </w:r>
          </w:p>
          <w:p w14:paraId="52703675" w14:textId="77777777" w:rsidR="00561CE2" w:rsidRDefault="00561CE2" w:rsidP="00F00E98">
            <w:pPr>
              <w:snapToGrid w:val="0"/>
              <w:jc w:val="both"/>
              <w:rPr>
                <w:sz w:val="18"/>
                <w:szCs w:val="18"/>
              </w:rPr>
            </w:pPr>
          </w:p>
          <w:p w14:paraId="4C979ACE" w14:textId="77777777" w:rsidR="00561CE2" w:rsidRDefault="00561CE2" w:rsidP="00F00E98">
            <w:pPr>
              <w:snapToGrid w:val="0"/>
              <w:jc w:val="both"/>
              <w:rPr>
                <w:sz w:val="18"/>
                <w:szCs w:val="18"/>
              </w:rPr>
            </w:pPr>
            <w:r>
              <w:rPr>
                <w:sz w:val="18"/>
                <w:szCs w:val="18"/>
              </w:rPr>
              <w:t xml:space="preserve">Apple: </w:t>
            </w:r>
            <w:r w:rsidR="0042207B">
              <w:rPr>
                <w:sz w:val="18"/>
                <w:szCs w:val="18"/>
              </w:rPr>
              <w:t>We do not prefer to discuss it. It already provides NW with enough flexibility for scheduling inter-slot TDM OOO. We already finished the UE FG design.</w:t>
            </w:r>
            <w:r>
              <w:rPr>
                <w:sz w:val="18"/>
                <w:szCs w:val="18"/>
              </w:rPr>
              <w:t xml:space="preserve"> </w:t>
            </w:r>
          </w:p>
          <w:p w14:paraId="6CB684A8" w14:textId="77777777" w:rsidR="00057540" w:rsidRDefault="00057540" w:rsidP="00F00E98">
            <w:pPr>
              <w:snapToGrid w:val="0"/>
              <w:jc w:val="both"/>
              <w:rPr>
                <w:sz w:val="18"/>
                <w:szCs w:val="18"/>
              </w:rPr>
            </w:pPr>
          </w:p>
          <w:p w14:paraId="0FBBA159" w14:textId="3A27E91E" w:rsidR="00057540" w:rsidRDefault="00057540" w:rsidP="00F00E98">
            <w:pPr>
              <w:snapToGrid w:val="0"/>
              <w:jc w:val="both"/>
              <w:rPr>
                <w:sz w:val="18"/>
                <w:szCs w:val="18"/>
              </w:rPr>
            </w:pPr>
            <w:r>
              <w:rPr>
                <w:sz w:val="18"/>
                <w:szCs w:val="18"/>
              </w:rPr>
              <w:t xml:space="preserve">Nokia: we are fine to discuss the issue. </w:t>
            </w:r>
          </w:p>
          <w:p w14:paraId="2826FA72" w14:textId="7A629E7C" w:rsidR="0064510B" w:rsidRDefault="0064510B" w:rsidP="00F00E98">
            <w:pPr>
              <w:snapToGrid w:val="0"/>
              <w:jc w:val="both"/>
              <w:rPr>
                <w:sz w:val="18"/>
                <w:szCs w:val="18"/>
              </w:rPr>
            </w:pPr>
          </w:p>
          <w:p w14:paraId="649FADDA" w14:textId="5953E4E6" w:rsidR="00057540" w:rsidRPr="001C075F" w:rsidRDefault="0064510B" w:rsidP="00F00E98">
            <w:pPr>
              <w:snapToGrid w:val="0"/>
              <w:jc w:val="both"/>
            </w:pPr>
            <w:r w:rsidRPr="22740577">
              <w:rPr>
                <w:rFonts w:eastAsia="Times New Roman"/>
                <w:sz w:val="18"/>
                <w:szCs w:val="18"/>
              </w:rPr>
              <w:t>Intel: we support to discuss this issue</w:t>
            </w:r>
          </w:p>
        </w:tc>
      </w:tr>
      <w:tr w:rsidR="00F00E98" w:rsidRPr="00875005" w14:paraId="7819743C" w14:textId="77777777" w:rsidTr="00EC4B22">
        <w:tc>
          <w:tcPr>
            <w:tcW w:w="723" w:type="dxa"/>
          </w:tcPr>
          <w:p w14:paraId="346485D2" w14:textId="77777777" w:rsidR="00F00E98" w:rsidRPr="00875005" w:rsidRDefault="00F00E98" w:rsidP="00F00E98">
            <w:pPr>
              <w:snapToGrid w:val="0"/>
              <w:jc w:val="both"/>
              <w:rPr>
                <w:sz w:val="18"/>
                <w:szCs w:val="18"/>
              </w:rPr>
            </w:pPr>
            <w:r>
              <w:rPr>
                <w:sz w:val="18"/>
                <w:szCs w:val="18"/>
              </w:rPr>
              <w:t>MT.3</w:t>
            </w:r>
          </w:p>
        </w:tc>
        <w:tc>
          <w:tcPr>
            <w:tcW w:w="4911" w:type="dxa"/>
          </w:tcPr>
          <w:p w14:paraId="21050B37" w14:textId="44054E58" w:rsidR="00F00E98" w:rsidRDefault="00F00E98" w:rsidP="00F00E98">
            <w:pPr>
              <w:snapToGrid w:val="0"/>
              <w:jc w:val="both"/>
              <w:rPr>
                <w:sz w:val="18"/>
                <w:szCs w:val="18"/>
              </w:rPr>
            </w:pPr>
            <w:r>
              <w:rPr>
                <w:sz w:val="18"/>
                <w:szCs w:val="18"/>
              </w:rPr>
              <w:t>The issues of default TCI state:</w:t>
            </w:r>
          </w:p>
          <w:p w14:paraId="598C0CC7" w14:textId="77777777" w:rsidR="00F00E98" w:rsidRPr="00563981" w:rsidRDefault="00F00E98" w:rsidP="00F00E98">
            <w:pPr>
              <w:pStyle w:val="ListParagraph"/>
              <w:numPr>
                <w:ilvl w:val="0"/>
                <w:numId w:val="44"/>
              </w:numPr>
              <w:snapToGrid w:val="0"/>
              <w:jc w:val="both"/>
              <w:rPr>
                <w:rFonts w:ascii="Times New Roman" w:hAnsi="Times New Roman" w:cs="Times New Roman"/>
                <w:sz w:val="18"/>
                <w:szCs w:val="18"/>
              </w:rPr>
            </w:pPr>
            <w:r w:rsidRPr="00563981">
              <w:rPr>
                <w:rFonts w:ascii="Times New Roman" w:hAnsi="Times New Roman" w:cs="Times New Roman"/>
                <w:sz w:val="18"/>
                <w:szCs w:val="18"/>
              </w:rPr>
              <w:t>R1-2102658 proposed to extend the default TCI state mapping mechanism specified for TDMSchemeA to all the other single-DCI PDSCH transmission schemes.</w:t>
            </w:r>
          </w:p>
          <w:p w14:paraId="6CD3194A" w14:textId="77777777" w:rsidR="00F00E98" w:rsidRPr="00563981" w:rsidRDefault="00F00E98" w:rsidP="00F00E98">
            <w:pPr>
              <w:pStyle w:val="ListParagraph"/>
              <w:numPr>
                <w:ilvl w:val="0"/>
                <w:numId w:val="44"/>
              </w:numPr>
              <w:snapToGrid w:val="0"/>
              <w:jc w:val="both"/>
              <w:rPr>
                <w:rFonts w:ascii="Times New Roman" w:hAnsi="Times New Roman" w:cs="Times New Roman"/>
                <w:sz w:val="18"/>
                <w:szCs w:val="18"/>
              </w:rPr>
            </w:pPr>
            <w:r w:rsidRPr="00563981">
              <w:rPr>
                <w:rFonts w:ascii="Times New Roman" w:hAnsi="Times New Roman" w:cs="Times New Roman"/>
                <w:sz w:val="18"/>
                <w:szCs w:val="18"/>
              </w:rPr>
              <w:t>R1-2102947 proposed to specify the mapping between default TCI states and frequency sources of scheme 2a/2b</w:t>
            </w:r>
          </w:p>
          <w:p w14:paraId="797E1468" w14:textId="77777777" w:rsidR="00F00E98" w:rsidRPr="00563981" w:rsidRDefault="00F00E98" w:rsidP="00F00E98">
            <w:pPr>
              <w:pStyle w:val="ListParagraph"/>
              <w:numPr>
                <w:ilvl w:val="0"/>
                <w:numId w:val="44"/>
              </w:numPr>
              <w:snapToGrid w:val="0"/>
              <w:jc w:val="both"/>
              <w:rPr>
                <w:rFonts w:ascii="Times New Roman" w:hAnsi="Times New Roman" w:cs="Times New Roman"/>
                <w:sz w:val="18"/>
                <w:szCs w:val="18"/>
              </w:rPr>
            </w:pPr>
            <w:r w:rsidRPr="00563981">
              <w:rPr>
                <w:rFonts w:ascii="Times New Roman" w:hAnsi="Times New Roman" w:cs="Times New Roman"/>
                <w:sz w:val="18"/>
                <w:szCs w:val="18"/>
              </w:rPr>
              <w:t>R1-2102947 proposes to specify default TCI state for cross-carrier scheduling for mTRP.</w:t>
            </w:r>
          </w:p>
          <w:p w14:paraId="74E1C29A" w14:textId="77777777" w:rsidR="00F00E98" w:rsidRDefault="00F00E98" w:rsidP="00F00E98">
            <w:pPr>
              <w:pStyle w:val="ListParagraph"/>
              <w:numPr>
                <w:ilvl w:val="0"/>
                <w:numId w:val="44"/>
              </w:numPr>
              <w:snapToGrid w:val="0"/>
              <w:jc w:val="both"/>
              <w:rPr>
                <w:rFonts w:ascii="Times New Roman" w:hAnsi="Times New Roman" w:cs="Times New Roman"/>
                <w:sz w:val="18"/>
                <w:szCs w:val="18"/>
              </w:rPr>
            </w:pPr>
            <w:r w:rsidRPr="00563981">
              <w:rPr>
                <w:rFonts w:ascii="Times New Roman" w:hAnsi="Times New Roman" w:cs="Times New Roman"/>
                <w:sz w:val="18"/>
                <w:szCs w:val="18"/>
              </w:rPr>
              <w:t>R1-2103218 propose to specify the default TCI state of PDSCH of cross-carrier in S-DCI based mTRP.</w:t>
            </w:r>
          </w:p>
          <w:p w14:paraId="13F392A5" w14:textId="77777777" w:rsidR="00F00E98" w:rsidRPr="00563981" w:rsidRDefault="00F00E98" w:rsidP="00F00E98">
            <w:pPr>
              <w:pStyle w:val="ListParagraph"/>
              <w:numPr>
                <w:ilvl w:val="0"/>
                <w:numId w:val="44"/>
              </w:numPr>
              <w:snapToGrid w:val="0"/>
              <w:jc w:val="both"/>
              <w:rPr>
                <w:rFonts w:ascii="Times New Roman" w:hAnsi="Times New Roman" w:cs="Times New Roman"/>
                <w:sz w:val="18"/>
                <w:szCs w:val="18"/>
              </w:rPr>
            </w:pPr>
            <w:r>
              <w:rPr>
                <w:rFonts w:ascii="Times New Roman" w:hAnsi="Times New Roman" w:cs="Times New Roman"/>
                <w:sz w:val="18"/>
                <w:szCs w:val="18"/>
              </w:rPr>
              <w:t>R1-2103673 suggested to discuss the default TCI state of mTRP in cross-carrrier scheduling.</w:t>
            </w:r>
          </w:p>
          <w:p w14:paraId="024D91CC" w14:textId="77777777" w:rsidR="00F00E98" w:rsidRDefault="00F00E98" w:rsidP="00F00E98">
            <w:pPr>
              <w:snapToGrid w:val="0"/>
              <w:jc w:val="both"/>
              <w:rPr>
                <w:sz w:val="18"/>
                <w:szCs w:val="18"/>
              </w:rPr>
            </w:pPr>
            <w:r>
              <w:rPr>
                <w:sz w:val="18"/>
                <w:szCs w:val="18"/>
              </w:rPr>
              <w:lastRenderedPageBreak/>
              <w:t>FL: That issue has been discussed multiple time in previous meetings but no conclusion.</w:t>
            </w:r>
          </w:p>
        </w:tc>
        <w:tc>
          <w:tcPr>
            <w:tcW w:w="1732" w:type="dxa"/>
          </w:tcPr>
          <w:p w14:paraId="565D1ACD" w14:textId="103AA7DF" w:rsidR="00F00E98" w:rsidRDefault="00143F2A" w:rsidP="00F00E98">
            <w:pPr>
              <w:snapToGrid w:val="0"/>
              <w:rPr>
                <w:sz w:val="18"/>
                <w:szCs w:val="18"/>
              </w:rPr>
            </w:pPr>
            <w:r>
              <w:rPr>
                <w:sz w:val="18"/>
                <w:szCs w:val="18"/>
              </w:rPr>
              <w:lastRenderedPageBreak/>
              <w:t>(</w:t>
            </w:r>
            <w:r w:rsidR="00DC0CE9">
              <w:rPr>
                <w:sz w:val="18"/>
                <w:szCs w:val="18"/>
              </w:rPr>
              <w:t>8</w:t>
            </w:r>
            <w:r>
              <w:rPr>
                <w:sz w:val="18"/>
                <w:szCs w:val="18"/>
              </w:rPr>
              <w:t xml:space="preserve">) </w:t>
            </w:r>
            <w:r w:rsidR="00F00E98">
              <w:rPr>
                <w:sz w:val="18"/>
                <w:szCs w:val="18"/>
              </w:rPr>
              <w:t xml:space="preserve">ZTE, vivo, Samsung, </w:t>
            </w:r>
            <w:r w:rsidR="00F00E98" w:rsidRPr="002107A7">
              <w:rPr>
                <w:sz w:val="18"/>
                <w:szCs w:val="18"/>
              </w:rPr>
              <w:t>ASUSTEK</w:t>
            </w:r>
            <w:r>
              <w:rPr>
                <w:sz w:val="18"/>
                <w:szCs w:val="18"/>
              </w:rPr>
              <w:t xml:space="preserve">, Nokia/NSB, </w:t>
            </w:r>
            <w:r w:rsidR="00DC0CE9">
              <w:rPr>
                <w:sz w:val="18"/>
                <w:szCs w:val="18"/>
              </w:rPr>
              <w:t>LenovoMoM</w:t>
            </w:r>
          </w:p>
          <w:p w14:paraId="6545A751" w14:textId="77777777" w:rsidR="00143F2A" w:rsidRDefault="00143F2A" w:rsidP="00F00E98">
            <w:pPr>
              <w:snapToGrid w:val="0"/>
              <w:rPr>
                <w:sz w:val="18"/>
                <w:szCs w:val="18"/>
              </w:rPr>
            </w:pPr>
          </w:p>
          <w:p w14:paraId="74DEE804" w14:textId="5FB9AAE1" w:rsidR="00143F2A" w:rsidRDefault="00143F2A" w:rsidP="00F00E98">
            <w:pPr>
              <w:snapToGrid w:val="0"/>
              <w:rPr>
                <w:sz w:val="18"/>
                <w:szCs w:val="18"/>
              </w:rPr>
            </w:pPr>
            <w:r>
              <w:rPr>
                <w:sz w:val="18"/>
                <w:szCs w:val="18"/>
              </w:rPr>
              <w:t>Not needed (3): LG, Intel, OPPO</w:t>
            </w:r>
          </w:p>
        </w:tc>
        <w:tc>
          <w:tcPr>
            <w:tcW w:w="1089" w:type="dxa"/>
          </w:tcPr>
          <w:p w14:paraId="2677E867" w14:textId="77777777" w:rsidR="00F00E98" w:rsidRDefault="00F00E98" w:rsidP="00F00E98">
            <w:pPr>
              <w:snapToGrid w:val="0"/>
              <w:jc w:val="both"/>
              <w:rPr>
                <w:sz w:val="18"/>
                <w:szCs w:val="18"/>
              </w:rPr>
            </w:pPr>
            <w:r>
              <w:rPr>
                <w:sz w:val="18"/>
                <w:szCs w:val="18"/>
              </w:rPr>
              <w:t>N</w:t>
            </w:r>
          </w:p>
        </w:tc>
        <w:tc>
          <w:tcPr>
            <w:tcW w:w="5130" w:type="dxa"/>
          </w:tcPr>
          <w:p w14:paraId="54743DE2" w14:textId="77777777" w:rsidR="00F00E98" w:rsidRDefault="00C41881" w:rsidP="00F00E98">
            <w:pPr>
              <w:snapToGrid w:val="0"/>
              <w:jc w:val="both"/>
              <w:rPr>
                <w:sz w:val="18"/>
                <w:szCs w:val="18"/>
              </w:rPr>
            </w:pPr>
            <w:r>
              <w:rPr>
                <w:rFonts w:hint="eastAsia"/>
                <w:sz w:val="18"/>
                <w:szCs w:val="18"/>
              </w:rPr>
              <w:t>S</w:t>
            </w:r>
            <w:r>
              <w:rPr>
                <w:sz w:val="18"/>
                <w:szCs w:val="18"/>
              </w:rPr>
              <w:t>amsung: Since the spec already covers the default TCI state of scheme 3 and 4, AP CSI-RS cases, and a part of cross-carrier scheduling, so for the completeness of the spec, it would be good to have the solutions for other issues related to default TCI state.</w:t>
            </w:r>
          </w:p>
          <w:p w14:paraId="0A76EA29" w14:textId="77777777" w:rsidR="0021057C" w:rsidRDefault="0021057C" w:rsidP="00F00E98">
            <w:pPr>
              <w:snapToGrid w:val="0"/>
              <w:jc w:val="both"/>
              <w:rPr>
                <w:sz w:val="18"/>
                <w:szCs w:val="18"/>
              </w:rPr>
            </w:pPr>
          </w:p>
          <w:p w14:paraId="0F01DF52" w14:textId="5DCA64D6" w:rsidR="0021057C" w:rsidRDefault="0021057C" w:rsidP="0021057C">
            <w:pPr>
              <w:snapToGrid w:val="0"/>
              <w:jc w:val="both"/>
              <w:rPr>
                <w:sz w:val="18"/>
                <w:szCs w:val="18"/>
              </w:rPr>
            </w:pPr>
            <w:r>
              <w:rPr>
                <w:bCs/>
                <w:iCs/>
                <w:sz w:val="18"/>
                <w:szCs w:val="18"/>
              </w:rPr>
              <w:t xml:space="preserve">LG: </w:t>
            </w:r>
            <w:r w:rsidRPr="009C3402">
              <w:rPr>
                <w:rFonts w:hint="eastAsia"/>
                <w:sz w:val="18"/>
                <w:szCs w:val="18"/>
              </w:rPr>
              <w:t>Agree with FL</w:t>
            </w:r>
            <w:r w:rsidRPr="009C3402">
              <w:rPr>
                <w:sz w:val="18"/>
                <w:szCs w:val="18"/>
              </w:rPr>
              <w:t>’s assessment</w:t>
            </w:r>
            <w:r>
              <w:rPr>
                <w:sz w:val="18"/>
                <w:szCs w:val="18"/>
              </w:rPr>
              <w:t xml:space="preserve"> (Not essential)</w:t>
            </w:r>
          </w:p>
          <w:p w14:paraId="20BA8965" w14:textId="77777777" w:rsidR="0021057C" w:rsidRDefault="0021057C" w:rsidP="00F00E98">
            <w:pPr>
              <w:snapToGrid w:val="0"/>
              <w:jc w:val="both"/>
              <w:rPr>
                <w:sz w:val="18"/>
                <w:szCs w:val="18"/>
              </w:rPr>
            </w:pPr>
          </w:p>
          <w:p w14:paraId="1780F484" w14:textId="77777777" w:rsidR="009143DD" w:rsidRDefault="009143DD" w:rsidP="00F00E98">
            <w:pPr>
              <w:snapToGrid w:val="0"/>
              <w:jc w:val="both"/>
              <w:rPr>
                <w:rFonts w:eastAsia="DengXian"/>
                <w:sz w:val="18"/>
                <w:szCs w:val="18"/>
                <w:lang w:eastAsia="zh-CN"/>
              </w:rPr>
            </w:pPr>
            <w:r>
              <w:rPr>
                <w:rFonts w:eastAsia="DengXian" w:hint="eastAsia"/>
                <w:sz w:val="18"/>
                <w:szCs w:val="18"/>
                <w:lang w:eastAsia="zh-CN"/>
              </w:rPr>
              <w:t>Z</w:t>
            </w:r>
            <w:r>
              <w:rPr>
                <w:rFonts w:eastAsia="DengXian"/>
                <w:sz w:val="18"/>
                <w:szCs w:val="18"/>
                <w:lang w:eastAsia="zh-CN"/>
              </w:rPr>
              <w:t>TE: We have to emphasize the current spec is not complete, the Rel-16 default TCI is only specified for TDM schemes, not yet for SDM and FDM. We encourage opponents to clarify the technical reason.</w:t>
            </w:r>
          </w:p>
          <w:p w14:paraId="7C9B101D" w14:textId="77777777" w:rsidR="00920A78" w:rsidRDefault="00920A78" w:rsidP="00F00E98">
            <w:pPr>
              <w:snapToGrid w:val="0"/>
              <w:jc w:val="both"/>
              <w:rPr>
                <w:sz w:val="18"/>
                <w:szCs w:val="18"/>
              </w:rPr>
            </w:pPr>
          </w:p>
          <w:p w14:paraId="74B7B296" w14:textId="77777777" w:rsidR="00920A78" w:rsidRDefault="00920A78" w:rsidP="00920A78">
            <w:pPr>
              <w:snapToGrid w:val="0"/>
              <w:jc w:val="both"/>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r>
              <w:rPr>
                <w:rFonts w:eastAsia="DengXian" w:hint="eastAsia"/>
                <w:sz w:val="18"/>
                <w:szCs w:val="18"/>
                <w:lang w:eastAsia="zh-CN"/>
              </w:rPr>
              <w:t>:</w:t>
            </w:r>
            <w:r>
              <w:rPr>
                <w:rFonts w:eastAsia="DengXian"/>
                <w:sz w:val="18"/>
                <w:szCs w:val="18"/>
                <w:lang w:eastAsia="zh-CN"/>
              </w:rPr>
              <w:t xml:space="preserve"> P</w:t>
            </w:r>
            <w:r w:rsidRPr="00433B8C">
              <w:rPr>
                <w:rFonts w:eastAsia="DengXian"/>
                <w:sz w:val="18"/>
                <w:szCs w:val="18"/>
                <w:lang w:eastAsia="zh-CN"/>
              </w:rPr>
              <w:t xml:space="preserve">ropose </w:t>
            </w:r>
            <w:r>
              <w:rPr>
                <w:rFonts w:eastAsia="DengXian"/>
                <w:sz w:val="18"/>
                <w:szCs w:val="18"/>
                <w:lang w:eastAsia="zh-CN"/>
              </w:rPr>
              <w:t>changing to “</w:t>
            </w:r>
            <w:r w:rsidRPr="00433B8C">
              <w:rPr>
                <w:rFonts w:eastAsia="DengXian"/>
                <w:sz w:val="18"/>
                <w:szCs w:val="18"/>
                <w:lang w:eastAsia="zh-CN"/>
              </w:rPr>
              <w:t>H</w:t>
            </w:r>
            <w:r>
              <w:rPr>
                <w:rFonts w:eastAsia="DengXian"/>
                <w:sz w:val="18"/>
                <w:szCs w:val="18"/>
                <w:lang w:eastAsia="zh-CN"/>
              </w:rPr>
              <w:t>”</w:t>
            </w:r>
            <w:r w:rsidRPr="00433B8C">
              <w:rPr>
                <w:rFonts w:eastAsia="DengXian"/>
                <w:sz w:val="18"/>
                <w:szCs w:val="18"/>
                <w:lang w:eastAsia="zh-CN"/>
              </w:rPr>
              <w:t>.</w:t>
            </w:r>
            <w:r>
              <w:rPr>
                <w:rFonts w:eastAsia="DengXian"/>
                <w:sz w:val="18"/>
                <w:szCs w:val="18"/>
                <w:lang w:eastAsia="zh-CN"/>
              </w:rPr>
              <w:t xml:space="preserve"> As we have made agreement on the default TCI state of scheme 3 and 4, there is no reason to miss the Scheme 2a/2b part. In addition, default TCI state of MTRP for cross-carrier scheduling also needs to be specified. </w:t>
            </w:r>
          </w:p>
          <w:p w14:paraId="48C65546" w14:textId="77777777" w:rsidR="00C70D16" w:rsidRDefault="00C70D16" w:rsidP="00920A78">
            <w:pPr>
              <w:snapToGrid w:val="0"/>
              <w:jc w:val="both"/>
              <w:rPr>
                <w:rFonts w:eastAsia="DengXian"/>
                <w:sz w:val="18"/>
                <w:szCs w:val="18"/>
                <w:lang w:eastAsia="zh-CN"/>
              </w:rPr>
            </w:pPr>
          </w:p>
          <w:p w14:paraId="7BC241C8" w14:textId="47D469F5" w:rsidR="00C70D16" w:rsidRDefault="00C70D16" w:rsidP="00C70D16">
            <w:pPr>
              <w:snapToGrid w:val="0"/>
              <w:jc w:val="both"/>
              <w:rPr>
                <w:sz w:val="18"/>
                <w:szCs w:val="18"/>
              </w:rPr>
            </w:pPr>
            <w:r>
              <w:rPr>
                <w:sz w:val="18"/>
                <w:szCs w:val="18"/>
              </w:rPr>
              <w:t>ASUSTeK: Since the concerned cases of default TCI state is covered by existing spec, while incompleteness or conflict has been identified by the proponents, common understanding on the existing spec should be derived to resolve this issue. (Note that the contribution has indeed been there for couples of meetings while concrete discussion has not started yet)</w:t>
            </w:r>
          </w:p>
          <w:p w14:paraId="3AF1B40C" w14:textId="6594F43E" w:rsidR="00057540" w:rsidRDefault="00057540" w:rsidP="00C70D16">
            <w:pPr>
              <w:snapToGrid w:val="0"/>
              <w:jc w:val="both"/>
              <w:rPr>
                <w:sz w:val="18"/>
                <w:szCs w:val="18"/>
              </w:rPr>
            </w:pPr>
          </w:p>
          <w:p w14:paraId="1E6ADE18" w14:textId="17BC88C6" w:rsidR="00057540" w:rsidRDefault="00057540" w:rsidP="00057540">
            <w:pPr>
              <w:snapToGrid w:val="0"/>
              <w:jc w:val="both"/>
              <w:rPr>
                <w:sz w:val="18"/>
                <w:szCs w:val="18"/>
              </w:rPr>
            </w:pPr>
            <w:r w:rsidRPr="00B735A3">
              <w:rPr>
                <w:sz w:val="18"/>
                <w:szCs w:val="18"/>
              </w:rPr>
              <w:t xml:space="preserve">Nokia: Ok to discuss </w:t>
            </w:r>
            <w:r>
              <w:rPr>
                <w:sz w:val="18"/>
                <w:szCs w:val="18"/>
              </w:rPr>
              <w:t>“</w:t>
            </w:r>
            <w:r w:rsidRPr="00B735A3">
              <w:rPr>
                <w:sz w:val="18"/>
                <w:szCs w:val="18"/>
              </w:rPr>
              <w:t>default TCI state mapping mechanism specified for TDMSchemeA to all the other single-DCI PDSCH transmission schemes</w:t>
            </w:r>
            <w:r>
              <w:rPr>
                <w:sz w:val="18"/>
                <w:szCs w:val="18"/>
              </w:rPr>
              <w:t>”</w:t>
            </w:r>
          </w:p>
          <w:p w14:paraId="36D7D57E" w14:textId="11261A25" w:rsidR="00804881" w:rsidRDefault="00804881" w:rsidP="00057540">
            <w:pPr>
              <w:snapToGrid w:val="0"/>
              <w:jc w:val="both"/>
              <w:rPr>
                <w:sz w:val="18"/>
                <w:szCs w:val="18"/>
              </w:rPr>
            </w:pPr>
          </w:p>
          <w:p w14:paraId="04829579" w14:textId="77777777" w:rsidR="00C70D16" w:rsidRDefault="00804881" w:rsidP="00920A78">
            <w:pPr>
              <w:snapToGrid w:val="0"/>
              <w:jc w:val="both"/>
              <w:rPr>
                <w:rFonts w:eastAsia="Times New Roman"/>
                <w:sz w:val="18"/>
                <w:szCs w:val="18"/>
              </w:rPr>
            </w:pPr>
            <w:r w:rsidRPr="22740577">
              <w:rPr>
                <w:rFonts w:eastAsia="Times New Roman"/>
                <w:sz w:val="18"/>
                <w:szCs w:val="18"/>
              </w:rPr>
              <w:t>Intel: we are not too eager to discuss this full package (default beam for 2a/2b can be discussed if there is space)</w:t>
            </w:r>
          </w:p>
          <w:p w14:paraId="27CFC27B" w14:textId="77777777" w:rsidR="00695150" w:rsidRDefault="00695150" w:rsidP="00920A78">
            <w:pPr>
              <w:snapToGrid w:val="0"/>
              <w:jc w:val="both"/>
              <w:rPr>
                <w:rFonts w:eastAsia="Times New Roman"/>
                <w:sz w:val="18"/>
                <w:szCs w:val="18"/>
              </w:rPr>
            </w:pPr>
          </w:p>
          <w:p w14:paraId="4EDE917F" w14:textId="77777777" w:rsidR="00695150" w:rsidRDefault="00695150" w:rsidP="00695150">
            <w:pPr>
              <w:snapToGrid w:val="0"/>
              <w:jc w:val="both"/>
              <w:rPr>
                <w:sz w:val="18"/>
                <w:szCs w:val="18"/>
              </w:rPr>
            </w:pPr>
            <w:r>
              <w:rPr>
                <w:rFonts w:eastAsia="Times New Roman"/>
                <w:sz w:val="18"/>
                <w:szCs w:val="18"/>
              </w:rPr>
              <w:t xml:space="preserve">OPPO: </w:t>
            </w:r>
            <w:r>
              <w:rPr>
                <w:sz w:val="18"/>
                <w:szCs w:val="18"/>
              </w:rPr>
              <w:t xml:space="preserve">This issue has been discussed a lot in previous meeting. Considering limited email thread, not support to discuss it again. They are not essential issues. </w:t>
            </w:r>
          </w:p>
          <w:p w14:paraId="6B8F412E" w14:textId="77777777" w:rsidR="00DC0CE9" w:rsidRDefault="00DC0CE9" w:rsidP="00920A78">
            <w:pPr>
              <w:snapToGrid w:val="0"/>
              <w:jc w:val="both"/>
              <w:rPr>
                <w:rFonts w:eastAsia="DengXian"/>
                <w:sz w:val="18"/>
                <w:szCs w:val="18"/>
                <w:lang w:eastAsia="zh-CN"/>
              </w:rPr>
            </w:pPr>
          </w:p>
          <w:p w14:paraId="611B8711" w14:textId="15AB66B1" w:rsidR="00695150" w:rsidRPr="00804881" w:rsidRDefault="00DC0CE9" w:rsidP="00920A78">
            <w:pPr>
              <w:snapToGrid w:val="0"/>
              <w:jc w:val="both"/>
            </w:pPr>
            <w:r>
              <w:rPr>
                <w:rFonts w:eastAsia="DengXian" w:hint="eastAsia"/>
                <w:sz w:val="18"/>
                <w:szCs w:val="18"/>
                <w:lang w:eastAsia="zh-CN"/>
              </w:rPr>
              <w:t>L</w:t>
            </w:r>
            <w:r>
              <w:rPr>
                <w:rFonts w:eastAsia="DengXian"/>
                <w:sz w:val="18"/>
                <w:szCs w:val="18"/>
                <w:lang w:eastAsia="zh-CN"/>
              </w:rPr>
              <w:t>enovo/MotM: Propose changing to “H”. Default TCI state of MTRP for cross-carrier scheduling should be specified</w:t>
            </w:r>
          </w:p>
        </w:tc>
      </w:tr>
      <w:tr w:rsidR="00F00E98" w:rsidRPr="00875005" w14:paraId="380C4B7F" w14:textId="77777777" w:rsidTr="00EC4B22">
        <w:tc>
          <w:tcPr>
            <w:tcW w:w="723" w:type="dxa"/>
          </w:tcPr>
          <w:p w14:paraId="038D1291" w14:textId="77777777" w:rsidR="00F00E98" w:rsidRPr="00875005" w:rsidRDefault="00F00E98" w:rsidP="00F00E98">
            <w:pPr>
              <w:snapToGrid w:val="0"/>
              <w:jc w:val="both"/>
              <w:rPr>
                <w:sz w:val="18"/>
                <w:szCs w:val="18"/>
              </w:rPr>
            </w:pPr>
            <w:r>
              <w:rPr>
                <w:sz w:val="18"/>
                <w:szCs w:val="18"/>
              </w:rPr>
              <w:lastRenderedPageBreak/>
              <w:t>MT.4</w:t>
            </w:r>
          </w:p>
        </w:tc>
        <w:tc>
          <w:tcPr>
            <w:tcW w:w="4911" w:type="dxa"/>
          </w:tcPr>
          <w:p w14:paraId="560E0663" w14:textId="1CBFC3C0" w:rsidR="00F00E98" w:rsidRDefault="00F00E98" w:rsidP="00F00E98">
            <w:pPr>
              <w:snapToGrid w:val="0"/>
              <w:jc w:val="both"/>
              <w:rPr>
                <w:sz w:val="18"/>
                <w:szCs w:val="18"/>
              </w:rPr>
            </w:pPr>
            <w:r>
              <w:rPr>
                <w:sz w:val="18"/>
                <w:szCs w:val="18"/>
              </w:rPr>
              <w:t>R1-2102373 proposes to clarify in 38.214 that the UE does not expect to receive single-DCI mTRP TCI state activation MAC CE when multi-DCI mTRP is configured.</w:t>
            </w:r>
          </w:p>
          <w:p w14:paraId="7317E944" w14:textId="77777777" w:rsidR="00F00E98" w:rsidRDefault="00F00E98" w:rsidP="00F00E98">
            <w:pPr>
              <w:snapToGrid w:val="0"/>
              <w:jc w:val="both"/>
              <w:rPr>
                <w:sz w:val="18"/>
                <w:szCs w:val="18"/>
              </w:rPr>
            </w:pPr>
          </w:p>
          <w:p w14:paraId="775CC5B8" w14:textId="77777777" w:rsidR="00F00E98" w:rsidRPr="00875005" w:rsidRDefault="00F00E98" w:rsidP="00F00E98">
            <w:pPr>
              <w:snapToGrid w:val="0"/>
              <w:jc w:val="both"/>
              <w:rPr>
                <w:sz w:val="18"/>
                <w:szCs w:val="18"/>
              </w:rPr>
            </w:pPr>
            <w:r>
              <w:rPr>
                <w:sz w:val="18"/>
                <w:szCs w:val="18"/>
              </w:rPr>
              <w:t>FL: it is a good clarification in 214.</w:t>
            </w:r>
          </w:p>
        </w:tc>
        <w:tc>
          <w:tcPr>
            <w:tcW w:w="1732" w:type="dxa"/>
          </w:tcPr>
          <w:p w14:paraId="4D0E96B3" w14:textId="0F8B4AB4" w:rsidR="00F00E98" w:rsidRDefault="00F00E98" w:rsidP="00F00E98">
            <w:pPr>
              <w:snapToGrid w:val="0"/>
              <w:rPr>
                <w:sz w:val="18"/>
                <w:szCs w:val="18"/>
              </w:rPr>
            </w:pPr>
            <w:r>
              <w:rPr>
                <w:sz w:val="18"/>
                <w:szCs w:val="18"/>
              </w:rPr>
              <w:t>OPPO, Docomo</w:t>
            </w:r>
            <w:r w:rsidR="008218F6">
              <w:rPr>
                <w:sz w:val="18"/>
                <w:szCs w:val="18"/>
              </w:rPr>
              <w:t>, Apple</w:t>
            </w:r>
            <w:r w:rsidR="00286974">
              <w:rPr>
                <w:sz w:val="18"/>
                <w:szCs w:val="18"/>
              </w:rPr>
              <w:t xml:space="preserve">, LG, </w:t>
            </w:r>
          </w:p>
          <w:p w14:paraId="0A8261A3" w14:textId="77777777" w:rsidR="00286974" w:rsidRDefault="00286974" w:rsidP="00F00E98">
            <w:pPr>
              <w:snapToGrid w:val="0"/>
              <w:rPr>
                <w:sz w:val="18"/>
                <w:szCs w:val="18"/>
              </w:rPr>
            </w:pPr>
          </w:p>
          <w:p w14:paraId="3D1A12F7" w14:textId="5832160B" w:rsidR="00286974" w:rsidRPr="00875005" w:rsidRDefault="00286974" w:rsidP="00F00E98">
            <w:pPr>
              <w:snapToGrid w:val="0"/>
              <w:rPr>
                <w:sz w:val="18"/>
                <w:szCs w:val="18"/>
              </w:rPr>
            </w:pPr>
            <w:r>
              <w:rPr>
                <w:sz w:val="18"/>
                <w:szCs w:val="18"/>
              </w:rPr>
              <w:t>Not needed: Samsung, ZTE, vivo, Qualcomm, Nokia/NSB, Ericsson, Intel, Huawei/HiSi, CATT</w:t>
            </w:r>
          </w:p>
        </w:tc>
        <w:tc>
          <w:tcPr>
            <w:tcW w:w="1089" w:type="dxa"/>
          </w:tcPr>
          <w:p w14:paraId="2C564F98" w14:textId="26CCA2FE" w:rsidR="00F00E98" w:rsidRPr="00875005" w:rsidRDefault="00286974" w:rsidP="00F00E98">
            <w:pPr>
              <w:snapToGrid w:val="0"/>
              <w:jc w:val="both"/>
              <w:rPr>
                <w:sz w:val="18"/>
                <w:szCs w:val="18"/>
              </w:rPr>
            </w:pPr>
            <w:r>
              <w:rPr>
                <w:sz w:val="18"/>
                <w:szCs w:val="18"/>
              </w:rPr>
              <w:t>N</w:t>
            </w:r>
          </w:p>
        </w:tc>
        <w:tc>
          <w:tcPr>
            <w:tcW w:w="5130" w:type="dxa"/>
          </w:tcPr>
          <w:p w14:paraId="293693BF" w14:textId="77777777" w:rsidR="00F00E98" w:rsidRDefault="00F00E98" w:rsidP="00F00E98">
            <w:pPr>
              <w:snapToGrid w:val="0"/>
              <w:jc w:val="both"/>
              <w:rPr>
                <w:rFonts w:eastAsia="Yu Mincho"/>
                <w:sz w:val="18"/>
                <w:szCs w:val="18"/>
                <w:lang w:eastAsia="ja-JP"/>
              </w:rPr>
            </w:pPr>
            <w:r>
              <w:rPr>
                <w:rFonts w:eastAsia="Yu Mincho" w:hint="eastAsia"/>
                <w:sz w:val="18"/>
                <w:szCs w:val="18"/>
                <w:lang w:eastAsia="ja-JP"/>
              </w:rPr>
              <w:t xml:space="preserve">Docomo: </w:t>
            </w:r>
            <w:r>
              <w:rPr>
                <w:rFonts w:eastAsia="Yu Mincho"/>
                <w:sz w:val="18"/>
                <w:szCs w:val="18"/>
                <w:lang w:eastAsia="ja-JP"/>
              </w:rPr>
              <w:t>Agree with H</w:t>
            </w:r>
            <w:r>
              <w:rPr>
                <w:rFonts w:eastAsia="Yu Mincho" w:hint="eastAsia"/>
                <w:sz w:val="18"/>
                <w:szCs w:val="18"/>
                <w:lang w:eastAsia="ja-JP"/>
              </w:rPr>
              <w:t>.</w:t>
            </w:r>
          </w:p>
          <w:p w14:paraId="65951273" w14:textId="48320610" w:rsidR="00057540" w:rsidRDefault="00057540" w:rsidP="00F00E98">
            <w:pPr>
              <w:snapToGrid w:val="0"/>
              <w:jc w:val="both"/>
              <w:rPr>
                <w:rFonts w:eastAsia="Yu Mincho"/>
                <w:sz w:val="18"/>
                <w:szCs w:val="18"/>
                <w:lang w:eastAsia="ja-JP"/>
              </w:rPr>
            </w:pPr>
          </w:p>
          <w:p w14:paraId="2BD8F7F8" w14:textId="414AAABA" w:rsidR="00C41881" w:rsidRDefault="00C41881" w:rsidP="00F00E98">
            <w:pPr>
              <w:snapToGrid w:val="0"/>
              <w:jc w:val="both"/>
              <w:rPr>
                <w:sz w:val="18"/>
                <w:szCs w:val="18"/>
              </w:rPr>
            </w:pPr>
            <w:r>
              <w:rPr>
                <w:rFonts w:hint="eastAsia"/>
                <w:sz w:val="18"/>
                <w:szCs w:val="18"/>
              </w:rPr>
              <w:t>Sa</w:t>
            </w:r>
            <w:r>
              <w:rPr>
                <w:sz w:val="18"/>
                <w:szCs w:val="18"/>
              </w:rPr>
              <w:t xml:space="preserve">msung: We don’t think it is needed. It was already captured as a conclusion in RAN1#101-e, that is, </w:t>
            </w:r>
            <w:r w:rsidRPr="007D2EFC">
              <w:rPr>
                <w:sz w:val="18"/>
                <w:szCs w:val="18"/>
              </w:rPr>
              <w:t xml:space="preserve">Simultaneous reception </w:t>
            </w:r>
            <w:r>
              <w:rPr>
                <w:sz w:val="18"/>
                <w:szCs w:val="18"/>
              </w:rPr>
              <w:t>or d</w:t>
            </w:r>
            <w:r w:rsidRPr="007D2EFC">
              <w:rPr>
                <w:sz w:val="18"/>
                <w:szCs w:val="18"/>
              </w:rPr>
              <w:t>ynamic switch of sDCI based m</w:t>
            </w:r>
            <w:r>
              <w:rPr>
                <w:sz w:val="18"/>
                <w:szCs w:val="18"/>
              </w:rPr>
              <w:t>TRP and m</w:t>
            </w:r>
            <w:r w:rsidRPr="007D2EFC">
              <w:rPr>
                <w:sz w:val="18"/>
                <w:szCs w:val="18"/>
              </w:rPr>
              <w:t>DCI based m</w:t>
            </w:r>
            <w:r>
              <w:rPr>
                <w:sz w:val="18"/>
                <w:szCs w:val="18"/>
              </w:rPr>
              <w:t>TRP</w:t>
            </w:r>
            <w:r w:rsidR="00635190">
              <w:rPr>
                <w:sz w:val="18"/>
                <w:szCs w:val="18"/>
              </w:rPr>
              <w:t xml:space="preserve"> are not supported</w:t>
            </w:r>
            <w:r>
              <w:rPr>
                <w:sz w:val="18"/>
                <w:szCs w:val="18"/>
              </w:rPr>
              <w:t xml:space="preserve">. Also, </w:t>
            </w:r>
            <w:r w:rsidRPr="007D2EFC">
              <w:rPr>
                <w:sz w:val="18"/>
                <w:szCs w:val="18"/>
              </w:rPr>
              <w:t>Note</w:t>
            </w:r>
            <w:r>
              <w:rPr>
                <w:sz w:val="18"/>
                <w:szCs w:val="18"/>
              </w:rPr>
              <w:t xml:space="preserve"> </w:t>
            </w:r>
            <w:r w:rsidRPr="007D2EFC">
              <w:rPr>
                <w:sz w:val="18"/>
                <w:szCs w:val="18"/>
              </w:rPr>
              <w:t>1</w:t>
            </w:r>
            <w:r>
              <w:rPr>
                <w:sz w:val="18"/>
                <w:szCs w:val="18"/>
              </w:rPr>
              <w:t xml:space="preserve"> in the conclusion also said that </w:t>
            </w:r>
            <w:r w:rsidRPr="007D2EFC">
              <w:rPr>
                <w:sz w:val="18"/>
                <w:szCs w:val="18"/>
              </w:rPr>
              <w:t xml:space="preserve">this conclusion has no RAN1 </w:t>
            </w:r>
            <w:r>
              <w:rPr>
                <w:sz w:val="18"/>
                <w:szCs w:val="18"/>
              </w:rPr>
              <w:t>specification impact in Rel-16.</w:t>
            </w:r>
          </w:p>
          <w:p w14:paraId="388B559C" w14:textId="77777777" w:rsidR="0021057C" w:rsidRDefault="0021057C" w:rsidP="00F00E98">
            <w:pPr>
              <w:snapToGrid w:val="0"/>
              <w:jc w:val="both"/>
              <w:rPr>
                <w:sz w:val="18"/>
                <w:szCs w:val="18"/>
              </w:rPr>
            </w:pPr>
          </w:p>
          <w:p w14:paraId="546022C7" w14:textId="072315B9" w:rsidR="0021057C" w:rsidRDefault="0021057C" w:rsidP="00F00E98">
            <w:pPr>
              <w:snapToGrid w:val="0"/>
              <w:jc w:val="both"/>
              <w:rPr>
                <w:sz w:val="18"/>
                <w:szCs w:val="18"/>
              </w:rPr>
            </w:pPr>
            <w:r>
              <w:rPr>
                <w:rFonts w:hint="eastAsia"/>
                <w:sz w:val="18"/>
                <w:szCs w:val="18"/>
              </w:rPr>
              <w:t>LG: Ok to discuss</w:t>
            </w:r>
          </w:p>
          <w:p w14:paraId="0AED3236" w14:textId="77777777" w:rsidR="009143DD" w:rsidRDefault="009143DD" w:rsidP="00F00E98">
            <w:pPr>
              <w:snapToGrid w:val="0"/>
              <w:jc w:val="both"/>
              <w:rPr>
                <w:sz w:val="18"/>
                <w:szCs w:val="18"/>
              </w:rPr>
            </w:pPr>
          </w:p>
          <w:p w14:paraId="48ABE5A8" w14:textId="05964609" w:rsidR="009143DD" w:rsidRDefault="009143DD" w:rsidP="00F00E98">
            <w:pPr>
              <w:snapToGrid w:val="0"/>
              <w:jc w:val="both"/>
              <w:rPr>
                <w:sz w:val="18"/>
                <w:szCs w:val="18"/>
              </w:rPr>
            </w:pPr>
            <w:r>
              <w:rPr>
                <w:rFonts w:eastAsia="DengXian" w:hint="eastAsia"/>
                <w:sz w:val="18"/>
                <w:szCs w:val="18"/>
                <w:lang w:eastAsia="zh-CN"/>
              </w:rPr>
              <w:t>Z</w:t>
            </w:r>
            <w:r>
              <w:rPr>
                <w:rFonts w:eastAsia="DengXian"/>
                <w:sz w:val="18"/>
                <w:szCs w:val="18"/>
                <w:lang w:eastAsia="zh-CN"/>
              </w:rPr>
              <w:t>TE: This seems non-essential since gNB will not configure SDCI and MDCI based MTRP together.</w:t>
            </w:r>
          </w:p>
          <w:p w14:paraId="0B8A3E7F" w14:textId="77777777" w:rsidR="00C41881" w:rsidRDefault="00C41881" w:rsidP="00F00E98">
            <w:pPr>
              <w:snapToGrid w:val="0"/>
              <w:jc w:val="both"/>
              <w:rPr>
                <w:sz w:val="18"/>
                <w:szCs w:val="18"/>
              </w:rPr>
            </w:pPr>
          </w:p>
          <w:p w14:paraId="1EED0FCA" w14:textId="77777777" w:rsidR="00920A78" w:rsidRDefault="00920A78" w:rsidP="00F00E98">
            <w:pPr>
              <w:snapToGrid w:val="0"/>
              <w:jc w:val="both"/>
              <w:rPr>
                <w:sz w:val="18"/>
                <w:szCs w:val="18"/>
              </w:rPr>
            </w:pPr>
            <w:r>
              <w:rPr>
                <w:sz w:val="18"/>
                <w:szCs w:val="18"/>
              </w:rPr>
              <w:t>vivo: We don’t have the need to specify anything with the conclusion.</w:t>
            </w:r>
          </w:p>
          <w:p w14:paraId="5CE0EE23" w14:textId="77777777" w:rsidR="00753333" w:rsidRDefault="00753333" w:rsidP="00F00E98">
            <w:pPr>
              <w:snapToGrid w:val="0"/>
              <w:jc w:val="both"/>
              <w:rPr>
                <w:sz w:val="18"/>
                <w:szCs w:val="18"/>
              </w:rPr>
            </w:pPr>
          </w:p>
          <w:p w14:paraId="2843C988" w14:textId="77777777" w:rsidR="00753333" w:rsidRDefault="00753333" w:rsidP="00F00E98">
            <w:pPr>
              <w:snapToGrid w:val="0"/>
              <w:jc w:val="both"/>
              <w:rPr>
                <w:sz w:val="18"/>
                <w:szCs w:val="18"/>
              </w:rPr>
            </w:pPr>
            <w:r>
              <w:rPr>
                <w:sz w:val="18"/>
                <w:szCs w:val="18"/>
              </w:rPr>
              <w:t>Apple: We are fine to discuss this and clarify the specification.</w:t>
            </w:r>
          </w:p>
          <w:p w14:paraId="7F376FCA" w14:textId="77777777" w:rsidR="00EC4B22" w:rsidRDefault="00EC4B22" w:rsidP="00F00E98">
            <w:pPr>
              <w:snapToGrid w:val="0"/>
              <w:jc w:val="both"/>
              <w:rPr>
                <w:sz w:val="18"/>
                <w:szCs w:val="18"/>
              </w:rPr>
            </w:pPr>
          </w:p>
          <w:p w14:paraId="0CC8A627" w14:textId="77777777" w:rsidR="00EC4B22" w:rsidRDefault="00EC4B22" w:rsidP="00EC4B22">
            <w:pPr>
              <w:snapToGrid w:val="0"/>
              <w:jc w:val="both"/>
              <w:rPr>
                <w:sz w:val="18"/>
                <w:szCs w:val="18"/>
              </w:rPr>
            </w:pPr>
            <w:r>
              <w:rPr>
                <w:sz w:val="18"/>
                <w:szCs w:val="18"/>
              </w:rPr>
              <w:t>QC: Not support. This has been discussed and captured as conclusion. No need to discuss again.</w:t>
            </w:r>
          </w:p>
          <w:p w14:paraId="089ACCC2" w14:textId="77777777" w:rsidR="00EC4B22" w:rsidRPr="008075B6" w:rsidRDefault="00EC4B22" w:rsidP="00EC4B22">
            <w:pPr>
              <w:snapToGrid w:val="0"/>
              <w:jc w:val="both"/>
              <w:rPr>
                <w:sz w:val="18"/>
                <w:szCs w:val="18"/>
              </w:rPr>
            </w:pPr>
            <w:r w:rsidRPr="008075B6">
              <w:rPr>
                <w:b/>
                <w:bCs/>
                <w:sz w:val="18"/>
                <w:szCs w:val="18"/>
              </w:rPr>
              <w:t>Conclusion</w:t>
            </w:r>
          </w:p>
          <w:p w14:paraId="35ADF6DC" w14:textId="77777777" w:rsidR="00EC4B22" w:rsidRPr="008075B6" w:rsidRDefault="00EC4B22" w:rsidP="00EC4B22">
            <w:pPr>
              <w:snapToGrid w:val="0"/>
              <w:jc w:val="both"/>
              <w:rPr>
                <w:sz w:val="18"/>
                <w:szCs w:val="18"/>
              </w:rPr>
            </w:pPr>
            <w:r w:rsidRPr="008075B6">
              <w:rPr>
                <w:sz w:val="18"/>
                <w:szCs w:val="18"/>
              </w:rPr>
              <w:t>In Rel-16, RAN1 specification do not support the following operations at least within a CC:</w:t>
            </w:r>
          </w:p>
          <w:p w14:paraId="6DE41B3A" w14:textId="77777777" w:rsidR="00EC4B22" w:rsidRPr="008075B6" w:rsidRDefault="00EC4B22" w:rsidP="00EC4B22">
            <w:pPr>
              <w:numPr>
                <w:ilvl w:val="0"/>
                <w:numId w:val="48"/>
              </w:numPr>
              <w:snapToGrid w:val="0"/>
              <w:jc w:val="both"/>
              <w:rPr>
                <w:sz w:val="18"/>
                <w:szCs w:val="18"/>
              </w:rPr>
            </w:pPr>
            <w:r w:rsidRPr="008075B6">
              <w:rPr>
                <w:sz w:val="18"/>
                <w:szCs w:val="18"/>
              </w:rPr>
              <w:t xml:space="preserve">Simultaneous reception of single-DCI based multi-TRP and multi-DCI based multi-TRP </w:t>
            </w:r>
          </w:p>
          <w:p w14:paraId="62F580F2" w14:textId="77777777" w:rsidR="00EC4B22" w:rsidRPr="008075B6" w:rsidRDefault="00EC4B22" w:rsidP="00EC4B22">
            <w:pPr>
              <w:numPr>
                <w:ilvl w:val="0"/>
                <w:numId w:val="49"/>
              </w:numPr>
              <w:snapToGrid w:val="0"/>
              <w:jc w:val="both"/>
              <w:rPr>
                <w:sz w:val="18"/>
                <w:szCs w:val="18"/>
              </w:rPr>
            </w:pPr>
            <w:r w:rsidRPr="008075B6">
              <w:rPr>
                <w:sz w:val="18"/>
                <w:szCs w:val="18"/>
              </w:rPr>
              <w:lastRenderedPageBreak/>
              <w:t xml:space="preserve">Dynamic switch between single-DCI based multi-TRP and multi-DCI based multi-TRP </w:t>
            </w:r>
          </w:p>
          <w:p w14:paraId="7F60ADEF" w14:textId="77777777" w:rsidR="00EC4B22" w:rsidRPr="008075B6" w:rsidRDefault="00EC4B22" w:rsidP="00EC4B22">
            <w:pPr>
              <w:snapToGrid w:val="0"/>
              <w:jc w:val="both"/>
              <w:rPr>
                <w:sz w:val="18"/>
                <w:szCs w:val="18"/>
              </w:rPr>
            </w:pPr>
            <w:r w:rsidRPr="008075B6">
              <w:rPr>
                <w:sz w:val="18"/>
                <w:szCs w:val="18"/>
                <w:highlight w:val="yellow"/>
              </w:rPr>
              <w:t>Note1: this conclusion has no RAN1 specification impact in Rel-16.</w:t>
            </w:r>
            <w:r w:rsidRPr="008075B6">
              <w:rPr>
                <w:sz w:val="18"/>
                <w:szCs w:val="18"/>
              </w:rPr>
              <w:t xml:space="preserve"> </w:t>
            </w:r>
          </w:p>
          <w:p w14:paraId="3AFDAADA" w14:textId="47ABA938" w:rsidR="00EC4B22" w:rsidRDefault="00EC4B22" w:rsidP="00EC4B22">
            <w:pPr>
              <w:snapToGrid w:val="0"/>
              <w:jc w:val="both"/>
              <w:rPr>
                <w:sz w:val="18"/>
                <w:szCs w:val="18"/>
              </w:rPr>
            </w:pPr>
            <w:r w:rsidRPr="008075B6">
              <w:rPr>
                <w:sz w:val="18"/>
                <w:szCs w:val="18"/>
              </w:rPr>
              <w:t>Note2: Whether to support the above operation in Rel-17 or beyond is FFS.</w:t>
            </w:r>
          </w:p>
          <w:p w14:paraId="1F87A3C9" w14:textId="31A312B6" w:rsidR="00057540" w:rsidRDefault="00057540" w:rsidP="00EC4B22">
            <w:pPr>
              <w:snapToGrid w:val="0"/>
              <w:jc w:val="both"/>
              <w:rPr>
                <w:sz w:val="18"/>
                <w:szCs w:val="18"/>
              </w:rPr>
            </w:pPr>
          </w:p>
          <w:p w14:paraId="5811AEE6" w14:textId="4E996835" w:rsidR="00057540" w:rsidRDefault="00057540" w:rsidP="00EC4B22">
            <w:pPr>
              <w:snapToGrid w:val="0"/>
              <w:jc w:val="both"/>
              <w:rPr>
                <w:sz w:val="18"/>
                <w:szCs w:val="18"/>
              </w:rPr>
            </w:pPr>
            <w:r>
              <w:rPr>
                <w:sz w:val="18"/>
                <w:szCs w:val="18"/>
              </w:rPr>
              <w:t xml:space="preserve">Nokia: agree with QC, this was discussed and have above conclusion. </w:t>
            </w:r>
          </w:p>
          <w:p w14:paraId="6E3F88E6" w14:textId="1673E2FB" w:rsidR="005E5B5C" w:rsidRDefault="005E5B5C" w:rsidP="00EC4B22">
            <w:pPr>
              <w:snapToGrid w:val="0"/>
              <w:jc w:val="both"/>
              <w:rPr>
                <w:sz w:val="18"/>
                <w:szCs w:val="18"/>
              </w:rPr>
            </w:pPr>
          </w:p>
          <w:p w14:paraId="76D781BC" w14:textId="50DC7850" w:rsidR="005E5B5C" w:rsidRDefault="005E5B5C" w:rsidP="00EC4B22">
            <w:pPr>
              <w:snapToGrid w:val="0"/>
              <w:jc w:val="both"/>
              <w:rPr>
                <w:sz w:val="18"/>
                <w:szCs w:val="18"/>
              </w:rPr>
            </w:pPr>
            <w:r>
              <w:rPr>
                <w:sz w:val="18"/>
                <w:szCs w:val="18"/>
              </w:rPr>
              <w:t>Ericsson: This doesn’t need to be discussed.  As mentioned by others above, we already made a conclusion in RAN1#101-e that sDCI and mDCI cannot be simultaneously received.  And there was a clear note in the conclusion that there is no RAN1 specification impact in Rel-16.  So, no need to rediscuss this already concluded issue.</w:t>
            </w:r>
          </w:p>
          <w:p w14:paraId="35007D10" w14:textId="6ECAAD25" w:rsidR="00E03275" w:rsidRDefault="00E03275" w:rsidP="00EC4B22">
            <w:pPr>
              <w:snapToGrid w:val="0"/>
              <w:jc w:val="both"/>
              <w:rPr>
                <w:sz w:val="18"/>
                <w:szCs w:val="18"/>
              </w:rPr>
            </w:pPr>
          </w:p>
          <w:p w14:paraId="5B9777A7" w14:textId="77777777" w:rsidR="00943F99" w:rsidRPr="00875005" w:rsidRDefault="00943F99" w:rsidP="00943F99">
            <w:pPr>
              <w:snapToGrid w:val="0"/>
              <w:jc w:val="both"/>
            </w:pPr>
            <w:r w:rsidRPr="22740577">
              <w:rPr>
                <w:rFonts w:eastAsia="Times New Roman"/>
                <w:sz w:val="18"/>
                <w:szCs w:val="18"/>
              </w:rPr>
              <w:t>Intel: No need, this issue is concluded as mentioned above.</w:t>
            </w:r>
          </w:p>
          <w:p w14:paraId="70615894" w14:textId="77777777" w:rsidR="00E03275" w:rsidRPr="008075B6" w:rsidRDefault="00E03275" w:rsidP="00EC4B22">
            <w:pPr>
              <w:snapToGrid w:val="0"/>
              <w:jc w:val="both"/>
              <w:rPr>
                <w:sz w:val="18"/>
                <w:szCs w:val="18"/>
              </w:rPr>
            </w:pPr>
          </w:p>
          <w:p w14:paraId="77C59742" w14:textId="77777777" w:rsidR="00EC4B22" w:rsidRDefault="00BB1269" w:rsidP="00F00E98">
            <w:pPr>
              <w:snapToGrid w:val="0"/>
              <w:jc w:val="both"/>
              <w:rPr>
                <w:rFonts w:eastAsia="DengXian"/>
                <w:sz w:val="18"/>
                <w:szCs w:val="18"/>
                <w:lang w:eastAsia="zh-CN"/>
              </w:rPr>
            </w:pPr>
            <w:r>
              <w:rPr>
                <w:rFonts w:eastAsia="DengXian" w:hint="eastAsia"/>
                <w:sz w:val="18"/>
                <w:szCs w:val="18"/>
                <w:lang w:eastAsia="zh-CN"/>
              </w:rPr>
              <w:t>H</w:t>
            </w:r>
            <w:r>
              <w:rPr>
                <w:rFonts w:eastAsia="DengXian"/>
                <w:sz w:val="18"/>
                <w:szCs w:val="18"/>
                <w:lang w:eastAsia="zh-CN"/>
              </w:rPr>
              <w:t>uawei, HiSilicon: The issue has discussed before and agreed before as shown in QC’s comment. So, no need to be discussed again.</w:t>
            </w:r>
          </w:p>
          <w:p w14:paraId="7248AC4B" w14:textId="77777777" w:rsidR="003115A1" w:rsidRDefault="003115A1" w:rsidP="00F00E98">
            <w:pPr>
              <w:snapToGrid w:val="0"/>
              <w:jc w:val="both"/>
              <w:rPr>
                <w:rFonts w:eastAsia="DengXian"/>
                <w:sz w:val="18"/>
                <w:szCs w:val="18"/>
                <w:lang w:eastAsia="zh-CN"/>
              </w:rPr>
            </w:pPr>
          </w:p>
          <w:p w14:paraId="06384719" w14:textId="3159FDA1" w:rsidR="003115A1" w:rsidRPr="00875005" w:rsidRDefault="003115A1" w:rsidP="003115A1">
            <w:pPr>
              <w:snapToGrid w:val="0"/>
              <w:jc w:val="both"/>
              <w:rPr>
                <w:sz w:val="18"/>
                <w:szCs w:val="18"/>
              </w:rPr>
            </w:pPr>
            <w:r>
              <w:rPr>
                <w:rFonts w:eastAsia="DengXian" w:hint="eastAsia"/>
                <w:sz w:val="18"/>
                <w:szCs w:val="18"/>
                <w:lang w:eastAsia="zh-CN"/>
              </w:rPr>
              <w:t xml:space="preserve">CATT: </w:t>
            </w:r>
            <w:r w:rsidR="00AF00AC">
              <w:rPr>
                <w:rFonts w:eastAsia="DengXian" w:hint="eastAsia"/>
                <w:sz w:val="18"/>
                <w:szCs w:val="18"/>
                <w:lang w:eastAsia="zh-CN"/>
              </w:rPr>
              <w:t xml:space="preserve">discussion is </w:t>
            </w:r>
            <w:r>
              <w:rPr>
                <w:rFonts w:eastAsia="DengXian" w:hint="eastAsia"/>
                <w:sz w:val="18"/>
                <w:szCs w:val="18"/>
                <w:lang w:eastAsia="zh-CN"/>
              </w:rPr>
              <w:t xml:space="preserve">not needed. </w:t>
            </w:r>
            <w:r>
              <w:rPr>
                <w:rFonts w:eastAsia="DengXian"/>
                <w:sz w:val="18"/>
                <w:szCs w:val="18"/>
                <w:lang w:eastAsia="zh-CN"/>
              </w:rPr>
              <w:t>W</w:t>
            </w:r>
            <w:r>
              <w:rPr>
                <w:rFonts w:eastAsia="DengXian" w:hint="eastAsia"/>
                <w:sz w:val="18"/>
                <w:szCs w:val="18"/>
                <w:lang w:eastAsia="zh-CN"/>
              </w:rPr>
              <w:t>e already have conclusion on this issue</w:t>
            </w:r>
            <w:r w:rsidR="00AF00AC">
              <w:rPr>
                <w:rFonts w:eastAsia="DengXian" w:hint="eastAsia"/>
                <w:sz w:val="18"/>
                <w:szCs w:val="18"/>
                <w:lang w:eastAsia="zh-CN"/>
              </w:rPr>
              <w:t xml:space="preserve"> in previous meeting</w:t>
            </w:r>
            <w:r>
              <w:rPr>
                <w:rFonts w:eastAsia="DengXian" w:hint="eastAsia"/>
                <w:sz w:val="18"/>
                <w:szCs w:val="18"/>
                <w:lang w:eastAsia="zh-CN"/>
              </w:rPr>
              <w:t xml:space="preserve">. </w:t>
            </w:r>
          </w:p>
        </w:tc>
      </w:tr>
      <w:tr w:rsidR="00F00E98" w:rsidRPr="00875005" w14:paraId="6EA1A5C8" w14:textId="77777777" w:rsidTr="00EC4B22">
        <w:tc>
          <w:tcPr>
            <w:tcW w:w="723" w:type="dxa"/>
          </w:tcPr>
          <w:p w14:paraId="4AB91091" w14:textId="77777777" w:rsidR="00F00E98" w:rsidRPr="00875005" w:rsidRDefault="00F00E98" w:rsidP="00F00E98">
            <w:pPr>
              <w:snapToGrid w:val="0"/>
              <w:jc w:val="both"/>
              <w:rPr>
                <w:sz w:val="18"/>
                <w:szCs w:val="18"/>
              </w:rPr>
            </w:pPr>
            <w:r>
              <w:rPr>
                <w:sz w:val="18"/>
                <w:szCs w:val="18"/>
              </w:rPr>
              <w:lastRenderedPageBreak/>
              <w:t>MT.5</w:t>
            </w:r>
          </w:p>
        </w:tc>
        <w:tc>
          <w:tcPr>
            <w:tcW w:w="4911" w:type="dxa"/>
          </w:tcPr>
          <w:p w14:paraId="38BD64D1" w14:textId="77777777" w:rsidR="00F00E98" w:rsidRDefault="00F00E98" w:rsidP="00F00E98">
            <w:pPr>
              <w:snapToGrid w:val="0"/>
              <w:jc w:val="both"/>
              <w:rPr>
                <w:rFonts w:eastAsia="SimSun"/>
                <w:sz w:val="18"/>
                <w:szCs w:val="18"/>
                <w:lang w:eastAsia="zh-CN"/>
              </w:rPr>
            </w:pPr>
            <w:r>
              <w:rPr>
                <w:rFonts w:eastAsia="SimSun"/>
                <w:sz w:val="18"/>
                <w:szCs w:val="18"/>
                <w:lang w:eastAsia="zh-CN"/>
              </w:rPr>
              <w:t>For</w:t>
            </w:r>
            <w:r w:rsidRPr="000C23B8">
              <w:rPr>
                <w:rFonts w:eastAsia="SimSun" w:hint="eastAsia"/>
                <w:sz w:val="18"/>
                <w:szCs w:val="18"/>
                <w:lang w:eastAsia="zh-CN"/>
              </w:rPr>
              <w:t xml:space="preserve"> multi-DCI based M-TRP </w:t>
            </w:r>
            <w:r w:rsidRPr="000C23B8">
              <w:rPr>
                <w:rFonts w:eastAsia="SimSun"/>
                <w:sz w:val="18"/>
                <w:szCs w:val="18"/>
                <w:lang w:eastAsia="zh-CN"/>
              </w:rPr>
              <w:t>transmission</w:t>
            </w:r>
            <w:r w:rsidRPr="000C23B8">
              <w:rPr>
                <w:rFonts w:eastAsia="SimSun" w:hint="eastAsia"/>
                <w:sz w:val="18"/>
                <w:szCs w:val="18"/>
                <w:lang w:eastAsia="zh-CN"/>
              </w:rPr>
              <w:t xml:space="preserve">, UE needs to determine whether </w:t>
            </w:r>
            <m:oMath>
              <m:nary>
                <m:naryPr>
                  <m:chr m:val="∑"/>
                  <m:ctrlPr>
                    <w:rPr>
                      <w:rFonts w:ascii="Cambria Math" w:eastAsia="SimSun" w:hAnsi="Cambria Math"/>
                      <w:i/>
                      <w:sz w:val="18"/>
                      <w:szCs w:val="14"/>
                      <w:lang w:val="en-GB"/>
                    </w:rPr>
                  </m:ctrlPr>
                </m:naryPr>
                <m:sub>
                  <m:r>
                    <w:rPr>
                      <w:rFonts w:ascii="Cambria Math" w:eastAsia="SimSun"/>
                      <w:sz w:val="18"/>
                      <w:szCs w:val="14"/>
                      <w:lang w:val="en-GB"/>
                    </w:rPr>
                    <m:t>μ=0</m:t>
                  </m:r>
                </m:sub>
                <m:sup>
                  <m:r>
                    <w:rPr>
                      <w:rFonts w:ascii="Cambria Math" w:eastAsia="SimSun"/>
                      <w:sz w:val="18"/>
                      <w:szCs w:val="14"/>
                      <w:lang w:val="en-GB"/>
                    </w:rPr>
                    <m:t>3</m:t>
                  </m:r>
                </m:sup>
                <m:e>
                  <m:d>
                    <m:dPr>
                      <m:ctrlPr>
                        <w:rPr>
                          <w:rFonts w:ascii="Cambria Math" w:eastAsia="SimSun" w:hAnsi="Cambria Math"/>
                          <w:i/>
                          <w:sz w:val="18"/>
                          <w:szCs w:val="14"/>
                          <w:lang w:val="en-GB"/>
                        </w:rPr>
                      </m:ctrlPr>
                    </m:dPr>
                    <m:e>
                      <m:sSubSup>
                        <m:sSubSupPr>
                          <m:ctrlPr>
                            <w:rPr>
                              <w:rFonts w:ascii="Cambria Math" w:eastAsia="SimSun" w:hAnsi="Cambria Math"/>
                              <w:i/>
                              <w:sz w:val="18"/>
                              <w:szCs w:val="14"/>
                              <w:lang w:val="en-GB"/>
                            </w:rPr>
                          </m:ctrlPr>
                        </m:sSubSupPr>
                        <m:e>
                          <m:r>
                            <w:rPr>
                              <w:rFonts w:ascii="Cambria Math" w:eastAsia="SimSun"/>
                              <w:sz w:val="18"/>
                              <w:szCs w:val="14"/>
                              <w:lang w:val="en-GB"/>
                            </w:rPr>
                            <m:t>N</m:t>
                          </m:r>
                        </m:e>
                        <m:sub>
                          <m:r>
                            <m:rPr>
                              <m:nor/>
                            </m:rPr>
                            <w:rPr>
                              <w:rFonts w:ascii="Cambria Math" w:eastAsia="SimSun"/>
                              <w:sz w:val="18"/>
                              <w:szCs w:val="14"/>
                              <w:lang w:val="en-GB"/>
                            </w:rPr>
                            <m:t>cells,0</m:t>
                          </m:r>
                          <m:ctrlPr>
                            <w:rPr>
                              <w:rFonts w:ascii="Cambria Math" w:eastAsia="SimSun" w:hAnsi="Cambria Math"/>
                              <w:sz w:val="18"/>
                              <w:szCs w:val="14"/>
                              <w:lang w:val="en-GB"/>
                            </w:rPr>
                          </m:ctrlPr>
                        </m:sub>
                        <m:sup>
                          <m:r>
                            <m:rPr>
                              <m:nor/>
                            </m:rPr>
                            <w:rPr>
                              <w:rFonts w:ascii="Cambria Math" w:eastAsia="SimSun"/>
                              <w:sz w:val="18"/>
                              <w:szCs w:val="14"/>
                              <w:lang w:val="en-GB"/>
                            </w:rPr>
                            <m:t>DL,</m:t>
                          </m:r>
                          <m:r>
                            <w:rPr>
                              <w:rFonts w:ascii="Cambria Math" w:eastAsia="SimSun"/>
                              <w:sz w:val="18"/>
                              <w:szCs w:val="14"/>
                              <w:lang w:val="en-GB"/>
                            </w:rPr>
                            <m:t>μ</m:t>
                          </m:r>
                          <m:ctrlPr>
                            <w:rPr>
                              <w:rFonts w:ascii="Cambria Math" w:eastAsia="SimSun" w:hAnsi="Cambria Math"/>
                              <w:sz w:val="18"/>
                              <w:szCs w:val="14"/>
                              <w:lang w:val="en-GB"/>
                            </w:rPr>
                          </m:ctrlPr>
                        </m:sup>
                      </m:sSubSup>
                      <m:r>
                        <w:rPr>
                          <w:rFonts w:ascii="Cambria Math" w:eastAsia="SimSun" w:hAnsi="Cambria Math"/>
                          <w:sz w:val="18"/>
                          <w:szCs w:val="14"/>
                          <w:lang w:val="en-GB"/>
                        </w:rPr>
                        <m:t>+</m:t>
                      </m:r>
                      <m:r>
                        <w:rPr>
                          <w:rFonts w:ascii="Cambria Math" w:eastAsia="SimSun" w:hAnsi="Cambria Math" w:cs="Calibri"/>
                          <w:sz w:val="18"/>
                          <w:szCs w:val="14"/>
                          <w:lang w:val="en-GB"/>
                        </w:rPr>
                        <m:t>γ</m:t>
                      </m:r>
                      <m:r>
                        <w:rPr>
                          <w:rFonts w:ascii="Cambria Math" w:eastAsia="SimSun" w:hAnsi="Cambria Math"/>
                          <w:sz w:val="18"/>
                          <w:szCs w:val="14"/>
                          <w:lang w:val="en-GB"/>
                        </w:rPr>
                        <m:t>∙</m:t>
                      </m:r>
                      <m:sSubSup>
                        <m:sSubSupPr>
                          <m:ctrlPr>
                            <w:rPr>
                              <w:rFonts w:ascii="Cambria Math" w:eastAsia="SimSun" w:hAnsi="Cambria Math"/>
                              <w:i/>
                              <w:sz w:val="18"/>
                              <w:szCs w:val="14"/>
                              <w:lang w:val="en-GB"/>
                            </w:rPr>
                          </m:ctrlPr>
                        </m:sSubSupPr>
                        <m:e>
                          <m:r>
                            <w:rPr>
                              <w:rFonts w:ascii="Cambria Math" w:eastAsia="SimSun"/>
                              <w:sz w:val="18"/>
                              <w:szCs w:val="14"/>
                              <w:lang w:val="en-GB"/>
                            </w:rPr>
                            <m:t>N</m:t>
                          </m:r>
                        </m:e>
                        <m:sub>
                          <m:r>
                            <m:rPr>
                              <m:nor/>
                            </m:rPr>
                            <w:rPr>
                              <w:rFonts w:ascii="Cambria Math" w:eastAsia="SimSun"/>
                              <w:sz w:val="18"/>
                              <w:szCs w:val="14"/>
                              <w:lang w:val="en-GB"/>
                            </w:rPr>
                            <m:t>cells,1</m:t>
                          </m:r>
                          <m:ctrlPr>
                            <w:rPr>
                              <w:rFonts w:ascii="Cambria Math" w:eastAsia="SimSun" w:hAnsi="Cambria Math"/>
                              <w:sz w:val="18"/>
                              <w:szCs w:val="14"/>
                              <w:lang w:val="en-GB"/>
                            </w:rPr>
                          </m:ctrlPr>
                        </m:sub>
                        <m:sup>
                          <m:r>
                            <m:rPr>
                              <m:nor/>
                            </m:rPr>
                            <w:rPr>
                              <w:rFonts w:ascii="Cambria Math" w:eastAsia="SimSun"/>
                              <w:sz w:val="18"/>
                              <w:szCs w:val="14"/>
                              <w:lang w:val="en-GB"/>
                            </w:rPr>
                            <m:t>DL,</m:t>
                          </m:r>
                          <m:r>
                            <w:rPr>
                              <w:rFonts w:ascii="Cambria Math" w:eastAsia="SimSun"/>
                              <w:sz w:val="18"/>
                              <w:szCs w:val="14"/>
                              <w:lang w:val="en-GB"/>
                            </w:rPr>
                            <m:t>μ</m:t>
                          </m:r>
                          <m:ctrlPr>
                            <w:rPr>
                              <w:rFonts w:ascii="Cambria Math" w:eastAsia="SimSun" w:hAnsi="Cambria Math"/>
                              <w:sz w:val="18"/>
                              <w:szCs w:val="14"/>
                              <w:lang w:val="en-GB"/>
                            </w:rPr>
                          </m:ctrlPr>
                        </m:sup>
                      </m:sSubSup>
                    </m:e>
                  </m:d>
                </m:e>
              </m:nary>
            </m:oMath>
            <w:r w:rsidRPr="000C23B8">
              <w:rPr>
                <w:rFonts w:eastAsia="SimSun" w:hint="eastAsia"/>
                <w:sz w:val="18"/>
                <w:szCs w:val="14"/>
                <w:lang w:val="en-GB" w:eastAsia="zh-CN"/>
              </w:rPr>
              <w:t xml:space="preserve"> </w:t>
            </w:r>
            <w:r w:rsidRPr="000C23B8">
              <w:rPr>
                <w:rFonts w:eastAsia="SimSun" w:hint="eastAsia"/>
                <w:sz w:val="18"/>
                <w:szCs w:val="18"/>
                <w:lang w:eastAsia="zh-CN"/>
              </w:rPr>
              <w:t xml:space="preserve">is larger than </w:t>
            </w:r>
            <m:oMath>
              <m:sSubSup>
                <m:sSubSupPr>
                  <m:ctrlPr>
                    <w:rPr>
                      <w:rFonts w:ascii="Cambria Math" w:eastAsia="SimSun" w:hAnsi="Cambria Math"/>
                      <w:i/>
                      <w:sz w:val="18"/>
                      <w:szCs w:val="14"/>
                      <w:lang w:val="en-GB"/>
                    </w:rPr>
                  </m:ctrlPr>
                </m:sSubSupPr>
                <m:e>
                  <m:r>
                    <w:rPr>
                      <w:rFonts w:ascii="Cambria Math" w:eastAsia="SimSun"/>
                      <w:sz w:val="18"/>
                      <w:szCs w:val="14"/>
                      <w:lang w:val="en-GB"/>
                    </w:rPr>
                    <m:t>N</m:t>
                  </m:r>
                </m:e>
                <m:sub>
                  <m:r>
                    <m:rPr>
                      <m:nor/>
                    </m:rPr>
                    <w:rPr>
                      <w:rFonts w:ascii="Cambria Math" w:eastAsia="SimSun"/>
                      <w:sz w:val="18"/>
                      <w:szCs w:val="14"/>
                      <w:lang w:val="en-GB"/>
                    </w:rPr>
                    <m:t>cells</m:t>
                  </m:r>
                  <m:ctrlPr>
                    <w:rPr>
                      <w:rFonts w:ascii="Cambria Math" w:eastAsia="SimSun" w:hAnsi="Cambria Math"/>
                      <w:sz w:val="18"/>
                      <w:szCs w:val="14"/>
                      <w:lang w:val="en-GB"/>
                    </w:rPr>
                  </m:ctrlPr>
                </m:sub>
                <m:sup>
                  <m:r>
                    <m:rPr>
                      <m:nor/>
                    </m:rPr>
                    <w:rPr>
                      <w:rFonts w:ascii="Cambria Math" w:eastAsia="SimSun"/>
                      <w:sz w:val="18"/>
                      <w:szCs w:val="14"/>
                      <w:lang w:val="en-GB"/>
                    </w:rPr>
                    <m:t>cap</m:t>
                  </m:r>
                  <m:ctrlPr>
                    <w:rPr>
                      <w:rFonts w:ascii="Cambria Math" w:eastAsia="SimSun" w:hAnsi="Cambria Math"/>
                      <w:sz w:val="18"/>
                      <w:szCs w:val="14"/>
                      <w:lang w:val="en-GB"/>
                    </w:rPr>
                  </m:ctrlPr>
                </m:sup>
              </m:sSubSup>
            </m:oMath>
            <w:r w:rsidRPr="000C23B8">
              <w:rPr>
                <w:rFonts w:eastAsia="SimSun" w:hint="eastAsia"/>
                <w:sz w:val="18"/>
                <w:szCs w:val="14"/>
                <w:lang w:val="en-GB" w:eastAsia="zh-CN"/>
              </w:rPr>
              <w:t xml:space="preserve"> </w:t>
            </w:r>
            <w:r w:rsidRPr="000C23B8">
              <w:rPr>
                <w:rFonts w:eastAsia="SimSun" w:hint="eastAsia"/>
                <w:sz w:val="18"/>
                <w:szCs w:val="18"/>
                <w:lang w:eastAsia="zh-CN"/>
              </w:rPr>
              <w:t xml:space="preserve">or not. </w:t>
            </w:r>
            <w:r>
              <w:rPr>
                <w:rFonts w:eastAsia="SimSun"/>
                <w:sz w:val="18"/>
                <w:szCs w:val="18"/>
                <w:lang w:eastAsia="zh-CN"/>
              </w:rPr>
              <w:t xml:space="preserve">But the description in 213 does not align with that. According to the </w:t>
            </w:r>
            <w:r w:rsidRPr="000C23B8">
              <w:rPr>
                <w:rFonts w:eastAsia="SimSun" w:hint="eastAsia"/>
                <w:sz w:val="18"/>
                <w:szCs w:val="18"/>
                <w:lang w:eastAsia="zh-CN"/>
              </w:rPr>
              <w:t xml:space="preserve">description </w:t>
            </w:r>
            <w:r>
              <w:rPr>
                <w:rFonts w:eastAsia="SimSun"/>
                <w:sz w:val="18"/>
                <w:szCs w:val="18"/>
                <w:lang w:eastAsia="zh-CN"/>
              </w:rPr>
              <w:t>in current 213, reader would understand</w:t>
            </w:r>
            <w:r w:rsidRPr="000C23B8">
              <w:rPr>
                <w:rFonts w:eastAsia="SimSun" w:hint="eastAsia"/>
                <w:sz w:val="18"/>
                <w:szCs w:val="18"/>
                <w:lang w:eastAsia="zh-CN"/>
              </w:rPr>
              <w:t xml:space="preserve"> that the </w:t>
            </w:r>
            <w:r w:rsidRPr="000C23B8">
              <w:rPr>
                <w:rFonts w:eastAsia="SimSun"/>
                <w:sz w:val="18"/>
                <w:szCs w:val="18"/>
                <w:lang w:eastAsia="zh-CN"/>
              </w:rPr>
              <w:t>SCS configuration μ</w:t>
            </w:r>
            <w:r w:rsidRPr="000C23B8">
              <w:rPr>
                <w:rFonts w:eastAsia="SimSun" w:hint="eastAsia"/>
                <w:sz w:val="18"/>
                <w:szCs w:val="18"/>
                <w:lang w:eastAsia="zh-CN"/>
              </w:rPr>
              <w:t xml:space="preserve"> only corresponds to </w:t>
            </w:r>
            <w:r w:rsidRPr="000C23B8">
              <w:rPr>
                <w:rFonts w:eastAsia="SimSun"/>
                <w:sz w:val="18"/>
                <w:szCs w:val="18"/>
                <w:lang w:eastAsia="zh-CN"/>
              </w:rPr>
              <w:t>the active DL BWPs of the scheduling cells</w:t>
            </w:r>
            <w:r w:rsidRPr="000C23B8">
              <w:rPr>
                <w:rFonts w:eastAsia="SimSun" w:hint="eastAsia"/>
                <w:sz w:val="18"/>
                <w:szCs w:val="18"/>
                <w:lang w:eastAsia="zh-CN"/>
              </w:rPr>
              <w:t>, and the deactivated cells (without active DL BWP)</w:t>
            </w:r>
            <w:r w:rsidRPr="000C23B8">
              <w:rPr>
                <w:rFonts w:eastAsia="SimSun"/>
                <w:sz w:val="18"/>
                <w:szCs w:val="18"/>
                <w:lang w:eastAsia="zh-CN"/>
              </w:rPr>
              <w:t xml:space="preserve"> are not co</w:t>
            </w:r>
            <w:r w:rsidRPr="000C23B8">
              <w:rPr>
                <w:rFonts w:eastAsia="SimSun" w:hint="eastAsia"/>
                <w:sz w:val="18"/>
                <w:szCs w:val="18"/>
                <w:lang w:eastAsia="zh-CN"/>
              </w:rPr>
              <w:t>unted for the comparison.</w:t>
            </w:r>
            <w:r>
              <w:rPr>
                <w:rFonts w:eastAsia="SimSun"/>
                <w:sz w:val="18"/>
                <w:szCs w:val="18"/>
                <w:lang w:eastAsia="zh-CN"/>
              </w:rPr>
              <w:t xml:space="preserve"> Proposal 2 in R1-2102373 provided TP to fix that.</w:t>
            </w:r>
          </w:p>
          <w:p w14:paraId="54D16D1B" w14:textId="77777777" w:rsidR="00F00E98" w:rsidRDefault="00F00E98" w:rsidP="00F00E98">
            <w:pPr>
              <w:snapToGrid w:val="0"/>
              <w:jc w:val="both"/>
              <w:rPr>
                <w:rFonts w:eastAsia="SimSun"/>
                <w:sz w:val="18"/>
                <w:szCs w:val="18"/>
                <w:lang w:eastAsia="zh-CN"/>
              </w:rPr>
            </w:pPr>
          </w:p>
          <w:p w14:paraId="01539415" w14:textId="77777777" w:rsidR="00F00E98" w:rsidRPr="00875005" w:rsidRDefault="00F00E98" w:rsidP="00F00E98">
            <w:pPr>
              <w:snapToGrid w:val="0"/>
              <w:jc w:val="both"/>
              <w:rPr>
                <w:sz w:val="18"/>
                <w:szCs w:val="18"/>
              </w:rPr>
            </w:pPr>
            <w:r>
              <w:rPr>
                <w:rFonts w:eastAsia="SimSun"/>
                <w:sz w:val="18"/>
                <w:szCs w:val="18"/>
                <w:lang w:eastAsia="zh-CN"/>
              </w:rPr>
              <w:t>FL: this is needed. It looks like the current text description in 213 change the UE behavior wrongly.</w:t>
            </w:r>
          </w:p>
        </w:tc>
        <w:tc>
          <w:tcPr>
            <w:tcW w:w="1732" w:type="dxa"/>
          </w:tcPr>
          <w:p w14:paraId="04E83245" w14:textId="438EF388" w:rsidR="00F00E98" w:rsidRDefault="00953075" w:rsidP="00F00E98">
            <w:pPr>
              <w:snapToGrid w:val="0"/>
              <w:rPr>
                <w:sz w:val="18"/>
                <w:szCs w:val="18"/>
              </w:rPr>
            </w:pPr>
            <w:r>
              <w:rPr>
                <w:sz w:val="18"/>
                <w:szCs w:val="18"/>
              </w:rPr>
              <w:t>(</w:t>
            </w:r>
            <w:r w:rsidR="00811C36">
              <w:rPr>
                <w:sz w:val="18"/>
                <w:szCs w:val="18"/>
              </w:rPr>
              <w:t>7</w:t>
            </w:r>
            <w:r>
              <w:rPr>
                <w:sz w:val="18"/>
                <w:szCs w:val="18"/>
              </w:rPr>
              <w:t>)Samsung, ZTE, Nokia/NSB, Huawei/HiSi</w:t>
            </w:r>
          </w:p>
          <w:p w14:paraId="73F62180" w14:textId="77777777" w:rsidR="00953075" w:rsidRDefault="00953075" w:rsidP="00F00E98">
            <w:pPr>
              <w:snapToGrid w:val="0"/>
              <w:rPr>
                <w:sz w:val="18"/>
                <w:szCs w:val="18"/>
              </w:rPr>
            </w:pPr>
          </w:p>
          <w:p w14:paraId="7E6492FC" w14:textId="5E217E33" w:rsidR="00953075" w:rsidRPr="00875005" w:rsidRDefault="00953075" w:rsidP="00584FEF">
            <w:pPr>
              <w:snapToGrid w:val="0"/>
              <w:rPr>
                <w:sz w:val="18"/>
                <w:szCs w:val="18"/>
              </w:rPr>
            </w:pPr>
            <w:r>
              <w:rPr>
                <w:sz w:val="18"/>
                <w:szCs w:val="18"/>
              </w:rPr>
              <w:t>Not needed (</w:t>
            </w:r>
            <w:r w:rsidR="000E4B6D">
              <w:rPr>
                <w:sz w:val="18"/>
                <w:szCs w:val="18"/>
              </w:rPr>
              <w:t>3</w:t>
            </w:r>
            <w:r>
              <w:rPr>
                <w:sz w:val="18"/>
                <w:szCs w:val="18"/>
              </w:rPr>
              <w:t xml:space="preserve">): Qualcomm </w:t>
            </w:r>
            <w:r w:rsidR="00584FEF">
              <w:rPr>
                <w:sz w:val="18"/>
                <w:szCs w:val="18"/>
              </w:rPr>
              <w:t>(undoing agreement</w:t>
            </w:r>
            <w:r w:rsidR="00EB139D">
              <w:rPr>
                <w:sz w:val="18"/>
                <w:szCs w:val="18"/>
              </w:rPr>
              <w:t>, can be discussed in 7.2.10</w:t>
            </w:r>
            <w:r w:rsidR="00584FEF">
              <w:rPr>
                <w:sz w:val="18"/>
                <w:szCs w:val="18"/>
              </w:rPr>
              <w:t>)</w:t>
            </w:r>
            <w:r w:rsidR="000E4B6D">
              <w:rPr>
                <w:sz w:val="18"/>
                <w:szCs w:val="18"/>
              </w:rPr>
              <w:t>, Apple, OPPO</w:t>
            </w:r>
          </w:p>
        </w:tc>
        <w:tc>
          <w:tcPr>
            <w:tcW w:w="1089" w:type="dxa"/>
          </w:tcPr>
          <w:p w14:paraId="7367D7F0" w14:textId="45F3438B" w:rsidR="00F00E98" w:rsidRPr="00875005" w:rsidRDefault="00CA3EA3" w:rsidP="00F00E98">
            <w:pPr>
              <w:snapToGrid w:val="0"/>
              <w:jc w:val="both"/>
              <w:rPr>
                <w:sz w:val="18"/>
                <w:szCs w:val="18"/>
              </w:rPr>
            </w:pPr>
            <w:r>
              <w:rPr>
                <w:sz w:val="18"/>
                <w:szCs w:val="18"/>
              </w:rPr>
              <w:t>N</w:t>
            </w:r>
          </w:p>
        </w:tc>
        <w:tc>
          <w:tcPr>
            <w:tcW w:w="5130" w:type="dxa"/>
          </w:tcPr>
          <w:p w14:paraId="3DE6C16E" w14:textId="77777777" w:rsidR="00F00E98" w:rsidRDefault="00C41881" w:rsidP="00F00E98">
            <w:pPr>
              <w:snapToGrid w:val="0"/>
              <w:jc w:val="both"/>
              <w:rPr>
                <w:sz w:val="18"/>
                <w:szCs w:val="18"/>
              </w:rPr>
            </w:pPr>
            <w:r>
              <w:rPr>
                <w:rFonts w:hint="eastAsia"/>
                <w:sz w:val="18"/>
                <w:szCs w:val="18"/>
              </w:rPr>
              <w:t>S</w:t>
            </w:r>
            <w:r>
              <w:rPr>
                <w:sz w:val="18"/>
                <w:szCs w:val="18"/>
              </w:rPr>
              <w:t>amsung: We agree with the FL</w:t>
            </w:r>
            <w:r w:rsidR="00512AFE">
              <w:rPr>
                <w:sz w:val="18"/>
                <w:szCs w:val="18"/>
              </w:rPr>
              <w:t xml:space="preserve">’s assessment and </w:t>
            </w:r>
            <w:r w:rsidR="00AD5AC0">
              <w:rPr>
                <w:sz w:val="18"/>
                <w:szCs w:val="18"/>
              </w:rPr>
              <w:t xml:space="preserve">if other companies are okay, then </w:t>
            </w:r>
            <w:r w:rsidR="00512AFE">
              <w:rPr>
                <w:sz w:val="18"/>
                <w:szCs w:val="18"/>
              </w:rPr>
              <w:t>it can be rate</w:t>
            </w:r>
            <w:r w:rsidR="00C5349C">
              <w:rPr>
                <w:sz w:val="18"/>
                <w:szCs w:val="18"/>
              </w:rPr>
              <w:t>d</w:t>
            </w:r>
            <w:r w:rsidR="00512AFE">
              <w:rPr>
                <w:sz w:val="18"/>
                <w:szCs w:val="18"/>
              </w:rPr>
              <w:t xml:space="preserve"> E</w:t>
            </w:r>
            <w:r w:rsidR="00837F8C">
              <w:rPr>
                <w:sz w:val="18"/>
                <w:szCs w:val="18"/>
              </w:rPr>
              <w:t>.</w:t>
            </w:r>
          </w:p>
          <w:p w14:paraId="5897653D" w14:textId="77777777" w:rsidR="009143DD" w:rsidRDefault="009143DD" w:rsidP="00F00E98">
            <w:pPr>
              <w:snapToGrid w:val="0"/>
              <w:jc w:val="both"/>
              <w:rPr>
                <w:sz w:val="18"/>
                <w:szCs w:val="18"/>
              </w:rPr>
            </w:pPr>
          </w:p>
          <w:p w14:paraId="18D9DD7C" w14:textId="77777777" w:rsidR="009143DD" w:rsidRDefault="009143DD" w:rsidP="00F00E98">
            <w:pPr>
              <w:snapToGrid w:val="0"/>
              <w:jc w:val="both"/>
              <w:rPr>
                <w:rFonts w:eastAsia="DengXian"/>
                <w:sz w:val="18"/>
                <w:szCs w:val="18"/>
                <w:lang w:eastAsia="zh-CN"/>
              </w:rPr>
            </w:pPr>
            <w:r>
              <w:rPr>
                <w:rFonts w:eastAsia="DengXian" w:hint="eastAsia"/>
                <w:sz w:val="18"/>
                <w:szCs w:val="18"/>
                <w:lang w:eastAsia="zh-CN"/>
              </w:rPr>
              <w:t>Z</w:t>
            </w:r>
            <w:r>
              <w:rPr>
                <w:rFonts w:eastAsia="DengXian"/>
                <w:sz w:val="18"/>
                <w:szCs w:val="18"/>
                <w:lang w:eastAsia="zh-CN"/>
              </w:rPr>
              <w:t>TE: We are OK to discuss this</w:t>
            </w:r>
          </w:p>
          <w:p w14:paraId="583D5529" w14:textId="77777777" w:rsidR="00DC2F64" w:rsidRDefault="00DC2F64" w:rsidP="00F00E98">
            <w:pPr>
              <w:snapToGrid w:val="0"/>
              <w:jc w:val="both"/>
              <w:rPr>
                <w:sz w:val="18"/>
                <w:szCs w:val="18"/>
              </w:rPr>
            </w:pPr>
          </w:p>
          <w:p w14:paraId="3D115EF6" w14:textId="77777777" w:rsidR="00DC2F64" w:rsidRDefault="00DC2F64" w:rsidP="00F00E98">
            <w:pPr>
              <w:snapToGrid w:val="0"/>
              <w:jc w:val="both"/>
              <w:rPr>
                <w:sz w:val="18"/>
                <w:szCs w:val="18"/>
              </w:rPr>
            </w:pPr>
            <w:r>
              <w:rPr>
                <w:sz w:val="18"/>
                <w:szCs w:val="18"/>
              </w:rPr>
              <w:t>Apple: We are supportive to discuss it</w:t>
            </w:r>
          </w:p>
          <w:p w14:paraId="44D2A65D" w14:textId="77777777" w:rsidR="00EC4B22" w:rsidRDefault="00EC4B22" w:rsidP="00F00E98">
            <w:pPr>
              <w:snapToGrid w:val="0"/>
              <w:jc w:val="both"/>
              <w:rPr>
                <w:sz w:val="18"/>
                <w:szCs w:val="18"/>
              </w:rPr>
            </w:pPr>
          </w:p>
          <w:p w14:paraId="604525C9" w14:textId="77777777" w:rsidR="00EC4B22" w:rsidRDefault="00EC4B22" w:rsidP="00EC4B22">
            <w:pPr>
              <w:snapToGrid w:val="0"/>
              <w:jc w:val="both"/>
              <w:rPr>
                <w:sz w:val="18"/>
                <w:szCs w:val="18"/>
              </w:rPr>
            </w:pPr>
            <w:r>
              <w:rPr>
                <w:sz w:val="18"/>
                <w:szCs w:val="18"/>
              </w:rPr>
              <w:t>QC: Not support. The TP is undoing a change made by another Rel. 16 AI (NR-DC/CA for the case of x-carrier scheduling with different numerologies). The TP is not multi-TRP related issue (applies to single-TRP as well). If needed, it can be discussed in AI 7.2.10.</w:t>
            </w:r>
          </w:p>
          <w:p w14:paraId="57C76E5A" w14:textId="77777777" w:rsidR="00EC4B22" w:rsidRPr="00DB06CB" w:rsidRDefault="00EC4B22" w:rsidP="00EC4B22">
            <w:pPr>
              <w:rPr>
                <w:rFonts w:ascii="Times" w:eastAsiaTheme="minorHAnsi" w:hAnsi="Times" w:cs="Times"/>
                <w:b/>
                <w:bCs/>
                <w:sz w:val="18"/>
                <w:szCs w:val="18"/>
                <w:lang w:val="en-GB" w:eastAsia="x-none"/>
              </w:rPr>
            </w:pPr>
            <w:r w:rsidRPr="00DB06CB">
              <w:rPr>
                <w:rFonts w:ascii="Times" w:hAnsi="Times" w:cs="Times"/>
                <w:sz w:val="18"/>
                <w:szCs w:val="18"/>
                <w:highlight w:val="green"/>
                <w:lang w:val="en-GB" w:eastAsia="x-none"/>
              </w:rPr>
              <w:t>Agreements</w:t>
            </w:r>
            <w:r w:rsidRPr="00DB06CB">
              <w:rPr>
                <w:rFonts w:ascii="Times" w:hAnsi="Times" w:cs="Times"/>
                <w:b/>
                <w:bCs/>
                <w:sz w:val="18"/>
                <w:szCs w:val="18"/>
                <w:lang w:val="en-GB" w:eastAsia="x-none"/>
              </w:rPr>
              <w:t>:</w:t>
            </w:r>
          </w:p>
          <w:p w14:paraId="18E166D6" w14:textId="77777777" w:rsidR="00EC4B22" w:rsidRPr="00DB06CB" w:rsidRDefault="00EC4B22" w:rsidP="00EC4B22">
            <w:pPr>
              <w:numPr>
                <w:ilvl w:val="0"/>
                <w:numId w:val="50"/>
              </w:numPr>
              <w:rPr>
                <w:rFonts w:ascii="Times" w:eastAsia="Times New Roman" w:hAnsi="Times" w:cs="Times"/>
                <w:b/>
                <w:bCs/>
                <w:sz w:val="18"/>
                <w:szCs w:val="18"/>
                <w:lang w:val="en-GB" w:eastAsia="x-none"/>
              </w:rPr>
            </w:pPr>
            <w:r w:rsidRPr="00DB06CB">
              <w:rPr>
                <w:rFonts w:ascii="Times" w:eastAsia="Times New Roman" w:hAnsi="Times" w:cs="Times"/>
                <w:sz w:val="18"/>
                <w:szCs w:val="18"/>
                <w:lang w:eastAsia="x-none"/>
              </w:rPr>
              <w:t xml:space="preserve">At least for the case of lower SCS PDCCH scheduling a higher SCS PDSCH the earliest possible starting point for the PDSCH is defined by the end of the PDCCH + </w:t>
            </w:r>
            <w:r w:rsidRPr="00DB06CB">
              <w:rPr>
                <w:rFonts w:ascii="Symbol" w:eastAsia="Times New Roman" w:hAnsi="Symbol"/>
                <w:sz w:val="18"/>
                <w:szCs w:val="18"/>
                <w:lang w:eastAsia="x-none"/>
              </w:rPr>
              <w:t></w:t>
            </w:r>
          </w:p>
          <w:p w14:paraId="1A32E80D" w14:textId="77777777" w:rsidR="00EC4B22" w:rsidRPr="00DB06CB" w:rsidRDefault="00EC4B22" w:rsidP="00EC4B22">
            <w:pPr>
              <w:numPr>
                <w:ilvl w:val="1"/>
                <w:numId w:val="50"/>
              </w:numPr>
              <w:rPr>
                <w:rFonts w:ascii="Times" w:eastAsia="Times New Roman" w:hAnsi="Times" w:cs="Times"/>
                <w:b/>
                <w:bCs/>
                <w:sz w:val="18"/>
                <w:szCs w:val="18"/>
                <w:lang w:val="en-GB" w:eastAsia="x-none"/>
              </w:rPr>
            </w:pPr>
            <w:r w:rsidRPr="00DB06CB">
              <w:rPr>
                <w:rFonts w:ascii="Symbol" w:eastAsia="Times New Roman" w:hAnsi="Symbol"/>
                <w:sz w:val="18"/>
                <w:szCs w:val="18"/>
                <w:lang w:eastAsia="x-none"/>
              </w:rPr>
              <w:t></w:t>
            </w:r>
            <w:r w:rsidRPr="00DB06CB">
              <w:rPr>
                <w:rFonts w:ascii="Times" w:eastAsia="Times New Roman" w:hAnsi="Times" w:cs="Times"/>
                <w:sz w:val="18"/>
                <w:szCs w:val="18"/>
                <w:lang w:eastAsia="x-none"/>
              </w:rPr>
              <w:t>&gt;0. Detailed value(s) FFS</w:t>
            </w:r>
          </w:p>
          <w:p w14:paraId="2DFCF910" w14:textId="77777777" w:rsidR="00EC4B22" w:rsidRPr="00DB06CB" w:rsidRDefault="00EC4B22" w:rsidP="00EC4B22">
            <w:pPr>
              <w:numPr>
                <w:ilvl w:val="1"/>
                <w:numId w:val="50"/>
              </w:numPr>
              <w:rPr>
                <w:rFonts w:ascii="Times" w:eastAsia="Times New Roman" w:hAnsi="Times" w:cs="Times"/>
                <w:b/>
                <w:bCs/>
                <w:sz w:val="18"/>
                <w:szCs w:val="18"/>
                <w:lang w:val="en-GB" w:eastAsia="x-none"/>
              </w:rPr>
            </w:pPr>
            <w:r w:rsidRPr="00DB06CB">
              <w:rPr>
                <w:rFonts w:ascii="Times" w:eastAsia="Times New Roman" w:hAnsi="Times" w:cs="Times"/>
                <w:sz w:val="18"/>
                <w:szCs w:val="18"/>
                <w:lang w:eastAsia="x-none"/>
              </w:rPr>
              <w:t xml:space="preserve">FFS other factor(s) impacting </w:t>
            </w:r>
            <w:r w:rsidRPr="00DB06CB">
              <w:rPr>
                <w:rFonts w:ascii="Symbol" w:eastAsia="Times New Roman" w:hAnsi="Symbol"/>
                <w:sz w:val="18"/>
                <w:szCs w:val="18"/>
                <w:lang w:eastAsia="x-none"/>
              </w:rPr>
              <w:t></w:t>
            </w:r>
          </w:p>
          <w:p w14:paraId="5CEBB972" w14:textId="77777777" w:rsidR="00EC4B22" w:rsidRPr="00DB06CB" w:rsidRDefault="00EC4B22" w:rsidP="00EC4B22">
            <w:pPr>
              <w:numPr>
                <w:ilvl w:val="0"/>
                <w:numId w:val="50"/>
              </w:numPr>
              <w:rPr>
                <w:rFonts w:ascii="Times" w:eastAsia="Times New Roman" w:hAnsi="Times" w:cs="Times"/>
                <w:sz w:val="18"/>
                <w:szCs w:val="18"/>
                <w:lang w:val="en-GB" w:eastAsia="x-none"/>
              </w:rPr>
            </w:pPr>
            <w:r w:rsidRPr="00DB06CB">
              <w:rPr>
                <w:rFonts w:ascii="Times" w:eastAsia="Times New Roman" w:hAnsi="Times" w:cs="Times"/>
                <w:sz w:val="18"/>
                <w:szCs w:val="18"/>
                <w:lang w:val="en-GB" w:eastAsia="x-none"/>
              </w:rPr>
              <w:t>The limit of BDs/CCEs (per slot in the scheduling CC) for the scheduled CC is determined based on the numerology of the scheduling CC.</w:t>
            </w:r>
          </w:p>
          <w:p w14:paraId="5A363410" w14:textId="7A6FB344" w:rsidR="00EC4B22" w:rsidRDefault="00EC4B22" w:rsidP="00EC4B22">
            <w:pPr>
              <w:numPr>
                <w:ilvl w:val="1"/>
                <w:numId w:val="50"/>
              </w:numPr>
              <w:rPr>
                <w:rFonts w:ascii="Times" w:eastAsia="Times New Roman" w:hAnsi="Times" w:cs="Times"/>
                <w:sz w:val="18"/>
                <w:szCs w:val="18"/>
                <w:highlight w:val="yellow"/>
                <w:lang w:val="en-GB" w:eastAsia="x-none"/>
              </w:rPr>
            </w:pPr>
            <w:r w:rsidRPr="00DB06CB">
              <w:rPr>
                <w:rFonts w:ascii="Times" w:eastAsia="Times New Roman" w:hAnsi="Times" w:cs="Times"/>
                <w:sz w:val="18"/>
                <w:szCs w:val="18"/>
                <w:highlight w:val="yellow"/>
                <w:lang w:val="en-GB" w:eastAsia="x-none"/>
              </w:rPr>
              <w:t>Change the definition of N</w:t>
            </w:r>
            <w:r w:rsidRPr="00DB06CB">
              <w:rPr>
                <w:rFonts w:ascii="Times" w:eastAsia="Times New Roman" w:hAnsi="Times" w:cs="Times"/>
                <w:sz w:val="18"/>
                <w:szCs w:val="18"/>
                <w:highlight w:val="yellow"/>
                <w:vertAlign w:val="subscript"/>
                <w:lang w:val="en-GB" w:eastAsia="x-none"/>
              </w:rPr>
              <w:t>cells</w:t>
            </w:r>
            <w:r w:rsidRPr="00DB06CB">
              <w:rPr>
                <w:rFonts w:ascii="Times" w:eastAsia="Times New Roman" w:hAnsi="Times" w:cs="Times"/>
                <w:sz w:val="18"/>
                <w:szCs w:val="18"/>
                <w:highlight w:val="yellow"/>
                <w:vertAlign w:val="superscript"/>
                <w:lang w:val="en-GB" w:eastAsia="x-none"/>
              </w:rPr>
              <w:t>DL,</w:t>
            </w:r>
            <w:r w:rsidRPr="00DB06CB">
              <w:rPr>
                <w:rFonts w:ascii="Symbol" w:eastAsia="Times New Roman" w:hAnsi="Symbol"/>
                <w:sz w:val="18"/>
                <w:szCs w:val="18"/>
                <w:highlight w:val="yellow"/>
                <w:vertAlign w:val="superscript"/>
                <w:lang w:val="en-GB" w:eastAsia="x-none"/>
              </w:rPr>
              <w:t></w:t>
            </w:r>
            <w:r w:rsidRPr="00DB06CB">
              <w:rPr>
                <w:rFonts w:ascii="Times" w:eastAsia="Times New Roman" w:hAnsi="Times" w:cs="Times"/>
                <w:sz w:val="18"/>
                <w:szCs w:val="18"/>
                <w:highlight w:val="yellow"/>
                <w:lang w:val="en-GB" w:eastAsia="x-none"/>
              </w:rPr>
              <w:t xml:space="preserve"> </w:t>
            </w:r>
            <m:oMath>
              <m:sSubSup>
                <m:sSubSupPr>
                  <m:ctrlPr>
                    <w:rPr>
                      <w:rFonts w:ascii="Cambria Math" w:eastAsiaTheme="minorHAnsi" w:hAnsi="Cambria Math" w:cs="Calibri"/>
                      <w:i/>
                      <w:iCs/>
                      <w:sz w:val="18"/>
                      <w:szCs w:val="18"/>
                      <w:highlight w:val="yellow"/>
                      <w:lang w:eastAsia="x-none"/>
                    </w:rPr>
                  </m:ctrlPr>
                </m:sSubSupPr>
                <m:e>
                  <m:r>
                    <m:rPr>
                      <m:sty m:val="p"/>
                    </m:rPr>
                    <w:rPr>
                      <w:rFonts w:ascii="Cambria Math" w:eastAsia="Times New Roman" w:hAnsi="Cambria Math"/>
                      <w:sz w:val="18"/>
                      <w:szCs w:val="18"/>
                      <w:highlight w:val="yellow"/>
                      <w:lang w:val="en-GB" w:eastAsia="x-none"/>
                    </w:rPr>
                    <m:t>N</m:t>
                  </m:r>
                </m:e>
                <m:sub>
                  <m:r>
                    <m:rPr>
                      <m:sty m:val="p"/>
                    </m:rPr>
                    <w:rPr>
                      <w:rFonts w:ascii="Cambria Math" w:eastAsia="Times New Roman" w:hAnsi="Cambria Math"/>
                      <w:sz w:val="18"/>
                      <w:szCs w:val="18"/>
                      <w:highlight w:val="yellow"/>
                      <w:lang w:val="en-GB" w:eastAsia="x-none"/>
                    </w:rPr>
                    <m:t>cells</m:t>
                  </m:r>
                </m:sub>
                <m:sup>
                  <m:r>
                    <m:rPr>
                      <m:sty m:val="p"/>
                    </m:rPr>
                    <w:rPr>
                      <w:rFonts w:ascii="Cambria Math" w:eastAsia="Times New Roman" w:hAnsi="Cambria Math"/>
                      <w:sz w:val="18"/>
                      <w:szCs w:val="18"/>
                      <w:highlight w:val="yellow"/>
                      <w:lang w:val="en-GB" w:eastAsia="x-none"/>
                    </w:rPr>
                    <m:t>DL,μ</m:t>
                  </m:r>
                </m:sup>
              </m:sSubSup>
            </m:oMath>
            <w:r w:rsidRPr="00DB06CB">
              <w:rPr>
                <w:rFonts w:ascii="Times" w:eastAsia="Times New Roman" w:hAnsi="Times" w:cs="Times"/>
                <w:sz w:val="18"/>
                <w:szCs w:val="18"/>
                <w:highlight w:val="yellow"/>
                <w:lang w:val="en-GB" w:eastAsia="x-none"/>
              </w:rPr>
              <w:t xml:space="preserve">to “the number of configured DL-CCs whose scheduling cell is with active DL BWP having SCS configuration </w:t>
            </w:r>
            <w:r w:rsidRPr="00DB06CB">
              <w:rPr>
                <w:rFonts w:ascii="Symbol" w:eastAsia="Times New Roman" w:hAnsi="Symbol"/>
                <w:sz w:val="18"/>
                <w:szCs w:val="18"/>
                <w:highlight w:val="yellow"/>
                <w:lang w:val="en-GB" w:eastAsia="x-none"/>
              </w:rPr>
              <w:t></w:t>
            </w:r>
            <w:r w:rsidRPr="00DB06CB">
              <w:rPr>
                <w:rFonts w:ascii="Times" w:eastAsia="Times New Roman" w:hAnsi="Times" w:cs="Times"/>
                <w:sz w:val="18"/>
                <w:szCs w:val="18"/>
                <w:highlight w:val="yellow"/>
                <w:lang w:val="en-GB" w:eastAsia="x-none"/>
              </w:rPr>
              <w:t>” as in Section 10.1 of 38.213</w:t>
            </w:r>
          </w:p>
          <w:p w14:paraId="2A3D3762" w14:textId="098271DD" w:rsidR="00057540" w:rsidRDefault="00057540" w:rsidP="00057540">
            <w:pPr>
              <w:rPr>
                <w:rFonts w:ascii="Times" w:eastAsia="Times New Roman" w:hAnsi="Times" w:cs="Times"/>
                <w:sz w:val="18"/>
                <w:szCs w:val="18"/>
                <w:highlight w:val="yellow"/>
                <w:lang w:val="en-GB" w:eastAsia="x-none"/>
              </w:rPr>
            </w:pPr>
          </w:p>
          <w:p w14:paraId="6C56D4CB" w14:textId="32266396" w:rsidR="00057540" w:rsidRPr="00057540" w:rsidRDefault="00057540" w:rsidP="00057540">
            <w:pPr>
              <w:rPr>
                <w:rFonts w:ascii="Times" w:eastAsia="Times New Roman" w:hAnsi="Times" w:cs="Times"/>
                <w:sz w:val="18"/>
                <w:szCs w:val="18"/>
                <w:lang w:val="en-GB" w:eastAsia="x-none"/>
              </w:rPr>
            </w:pPr>
            <w:r w:rsidRPr="00057540">
              <w:rPr>
                <w:rFonts w:ascii="Times" w:eastAsia="Times New Roman" w:hAnsi="Times" w:cs="Times"/>
                <w:sz w:val="18"/>
                <w:szCs w:val="18"/>
                <w:lang w:val="en-GB" w:eastAsia="x-none"/>
              </w:rPr>
              <w:t xml:space="preserve">Nokia: </w:t>
            </w:r>
            <w:r>
              <w:rPr>
                <w:rFonts w:ascii="Times" w:eastAsia="Times New Roman" w:hAnsi="Times" w:cs="Times"/>
                <w:sz w:val="18"/>
                <w:szCs w:val="18"/>
                <w:lang w:val="en-GB" w:eastAsia="x-none"/>
              </w:rPr>
              <w:t xml:space="preserve">Ok to discuss. </w:t>
            </w:r>
          </w:p>
          <w:p w14:paraId="76EB9CB2" w14:textId="77777777" w:rsidR="00EC4B22" w:rsidRDefault="00EC4B22" w:rsidP="00F00E98">
            <w:pPr>
              <w:snapToGrid w:val="0"/>
              <w:jc w:val="both"/>
              <w:rPr>
                <w:sz w:val="18"/>
                <w:szCs w:val="18"/>
              </w:rPr>
            </w:pPr>
          </w:p>
          <w:p w14:paraId="71D40A72" w14:textId="0FE4ADEB" w:rsidR="00BB1269" w:rsidRPr="006A2ACA" w:rsidRDefault="00BB1269" w:rsidP="00F00E98">
            <w:pPr>
              <w:snapToGrid w:val="0"/>
              <w:jc w:val="both"/>
              <w:rPr>
                <w:rFonts w:eastAsia="DengXian"/>
                <w:sz w:val="18"/>
                <w:szCs w:val="18"/>
                <w:lang w:eastAsia="zh-CN"/>
              </w:rPr>
            </w:pPr>
            <w:r>
              <w:rPr>
                <w:rFonts w:eastAsia="DengXian" w:hint="eastAsia"/>
                <w:sz w:val="18"/>
                <w:szCs w:val="18"/>
                <w:lang w:eastAsia="zh-CN"/>
              </w:rPr>
              <w:t>H</w:t>
            </w:r>
            <w:r>
              <w:rPr>
                <w:rFonts w:eastAsia="DengXian"/>
                <w:sz w:val="18"/>
                <w:szCs w:val="18"/>
                <w:lang w:eastAsia="zh-CN"/>
              </w:rPr>
              <w:t>uawei, HiSilicon: fine to discuss.</w:t>
            </w:r>
          </w:p>
        </w:tc>
      </w:tr>
      <w:tr w:rsidR="00F00E98" w:rsidRPr="00875005" w14:paraId="0FADA831" w14:textId="77777777" w:rsidTr="00EC4B22">
        <w:tc>
          <w:tcPr>
            <w:tcW w:w="723" w:type="dxa"/>
          </w:tcPr>
          <w:p w14:paraId="4A61D8ED" w14:textId="77777777" w:rsidR="00F00E98" w:rsidRDefault="00F00E98" w:rsidP="00F00E98">
            <w:pPr>
              <w:snapToGrid w:val="0"/>
              <w:jc w:val="both"/>
              <w:rPr>
                <w:sz w:val="18"/>
                <w:szCs w:val="18"/>
              </w:rPr>
            </w:pPr>
            <w:r>
              <w:rPr>
                <w:sz w:val="18"/>
                <w:szCs w:val="18"/>
              </w:rPr>
              <w:lastRenderedPageBreak/>
              <w:t>MT.6</w:t>
            </w:r>
          </w:p>
        </w:tc>
        <w:tc>
          <w:tcPr>
            <w:tcW w:w="4911" w:type="dxa"/>
          </w:tcPr>
          <w:p w14:paraId="26CBCBE6" w14:textId="7F24FC17" w:rsidR="00F00E98" w:rsidRDefault="00F00E98" w:rsidP="00F00E98">
            <w:pPr>
              <w:snapToGrid w:val="0"/>
              <w:jc w:val="both"/>
              <w:rPr>
                <w:rFonts w:eastAsia="SimSun"/>
                <w:sz w:val="18"/>
                <w:szCs w:val="18"/>
                <w:lang w:eastAsia="zh-CN"/>
              </w:rPr>
            </w:pPr>
            <w:r w:rsidRPr="00CC1503">
              <w:rPr>
                <w:rFonts w:eastAsia="SimSun"/>
                <w:sz w:val="18"/>
                <w:szCs w:val="18"/>
                <w:lang w:eastAsia="zh-CN"/>
              </w:rPr>
              <w:t>R1-210</w:t>
            </w:r>
            <w:r>
              <w:rPr>
                <w:rFonts w:eastAsia="SimSun"/>
                <w:sz w:val="18"/>
                <w:szCs w:val="18"/>
                <w:lang w:eastAsia="zh-CN"/>
              </w:rPr>
              <w:t>2947 proposes</w:t>
            </w:r>
            <w:r w:rsidRPr="00CC1503">
              <w:rPr>
                <w:rFonts w:eastAsia="SimSun"/>
                <w:sz w:val="18"/>
                <w:szCs w:val="18"/>
                <w:lang w:eastAsia="zh-CN"/>
              </w:rPr>
              <w:t xml:space="preserve"> TP to specify </w:t>
            </w:r>
            <w:r>
              <w:rPr>
                <w:rFonts w:eastAsia="SimSun"/>
                <w:sz w:val="18"/>
                <w:szCs w:val="18"/>
                <w:lang w:eastAsia="zh-CN"/>
              </w:rPr>
              <w:t>the case when</w:t>
            </w:r>
            <w:r w:rsidRPr="00CC1503">
              <w:rPr>
                <w:rFonts w:eastAsia="SimSun"/>
                <w:sz w:val="18"/>
                <w:szCs w:val="18"/>
                <w:lang w:eastAsia="zh-CN"/>
              </w:rPr>
              <w:t xml:space="preserve"> PUCCH of CSI/SR/LRR does not overlap with two HARQ-ACK PUCCHs.</w:t>
            </w:r>
          </w:p>
          <w:p w14:paraId="7359FB30" w14:textId="77777777" w:rsidR="00F00E98" w:rsidRDefault="00F00E98" w:rsidP="00F00E98">
            <w:pPr>
              <w:snapToGrid w:val="0"/>
              <w:jc w:val="both"/>
              <w:rPr>
                <w:rFonts w:eastAsia="SimSun"/>
                <w:sz w:val="18"/>
                <w:szCs w:val="18"/>
                <w:lang w:eastAsia="zh-CN"/>
              </w:rPr>
            </w:pPr>
          </w:p>
          <w:p w14:paraId="5E0648F6" w14:textId="77777777" w:rsidR="00F00E98" w:rsidRDefault="00F00E98" w:rsidP="00F00E98">
            <w:pPr>
              <w:snapToGrid w:val="0"/>
              <w:jc w:val="both"/>
              <w:rPr>
                <w:rFonts w:eastAsia="SimSun"/>
                <w:sz w:val="18"/>
                <w:szCs w:val="18"/>
                <w:lang w:eastAsia="zh-CN"/>
              </w:rPr>
            </w:pPr>
            <w:r>
              <w:rPr>
                <w:rFonts w:eastAsia="SimSun"/>
                <w:sz w:val="18"/>
                <w:szCs w:val="18"/>
                <w:lang w:eastAsia="zh-CN"/>
              </w:rPr>
              <w:t xml:space="preserve">FL: this issue has been proposed by multiple times. We can discuss and make an conclusion </w:t>
            </w:r>
          </w:p>
        </w:tc>
        <w:tc>
          <w:tcPr>
            <w:tcW w:w="1732" w:type="dxa"/>
          </w:tcPr>
          <w:p w14:paraId="0883FFFC" w14:textId="4D672E33" w:rsidR="00F00E98" w:rsidRDefault="002914B8" w:rsidP="00F00E98">
            <w:pPr>
              <w:snapToGrid w:val="0"/>
              <w:rPr>
                <w:sz w:val="18"/>
                <w:szCs w:val="18"/>
              </w:rPr>
            </w:pPr>
            <w:r>
              <w:rPr>
                <w:sz w:val="18"/>
                <w:szCs w:val="18"/>
              </w:rPr>
              <w:t xml:space="preserve">(4) </w:t>
            </w:r>
            <w:r w:rsidR="006015FF">
              <w:rPr>
                <w:sz w:val="18"/>
                <w:szCs w:val="18"/>
              </w:rPr>
              <w:t>V</w:t>
            </w:r>
            <w:r w:rsidR="00F00E98">
              <w:rPr>
                <w:sz w:val="18"/>
                <w:szCs w:val="18"/>
              </w:rPr>
              <w:t>ivo</w:t>
            </w:r>
            <w:r w:rsidR="006015FF">
              <w:rPr>
                <w:sz w:val="18"/>
                <w:szCs w:val="18"/>
              </w:rPr>
              <w:t>, Apple</w:t>
            </w:r>
            <w:r>
              <w:rPr>
                <w:sz w:val="18"/>
                <w:szCs w:val="18"/>
              </w:rPr>
              <w:t>, OPPO, CATT</w:t>
            </w:r>
          </w:p>
          <w:p w14:paraId="60B64A09" w14:textId="77777777" w:rsidR="002914B8" w:rsidRDefault="002914B8" w:rsidP="00F00E98">
            <w:pPr>
              <w:snapToGrid w:val="0"/>
              <w:rPr>
                <w:sz w:val="18"/>
                <w:szCs w:val="18"/>
              </w:rPr>
            </w:pPr>
          </w:p>
          <w:p w14:paraId="3229EE31" w14:textId="2F207649" w:rsidR="002914B8" w:rsidRDefault="002914B8" w:rsidP="00F00E98">
            <w:pPr>
              <w:snapToGrid w:val="0"/>
              <w:rPr>
                <w:sz w:val="18"/>
                <w:szCs w:val="18"/>
              </w:rPr>
            </w:pPr>
            <w:r>
              <w:rPr>
                <w:sz w:val="18"/>
                <w:szCs w:val="18"/>
              </w:rPr>
              <w:t xml:space="preserve">Not needed (8): Docomo, Samsung, Nokia/NSB, Ericsson, Intel, Huawei/HiSi </w:t>
            </w:r>
          </w:p>
        </w:tc>
        <w:tc>
          <w:tcPr>
            <w:tcW w:w="1089" w:type="dxa"/>
          </w:tcPr>
          <w:p w14:paraId="0DA3AC10" w14:textId="1395A2EC" w:rsidR="00F00E98" w:rsidRDefault="002914B8" w:rsidP="00F00E98">
            <w:pPr>
              <w:snapToGrid w:val="0"/>
              <w:jc w:val="both"/>
              <w:rPr>
                <w:sz w:val="18"/>
                <w:szCs w:val="18"/>
              </w:rPr>
            </w:pPr>
            <w:r>
              <w:rPr>
                <w:sz w:val="18"/>
                <w:szCs w:val="18"/>
              </w:rPr>
              <w:t>N</w:t>
            </w:r>
          </w:p>
        </w:tc>
        <w:tc>
          <w:tcPr>
            <w:tcW w:w="5130" w:type="dxa"/>
          </w:tcPr>
          <w:p w14:paraId="7E2C9DBD" w14:textId="77777777" w:rsidR="00F00E98" w:rsidRDefault="00F00E98" w:rsidP="00F00E98">
            <w:pPr>
              <w:snapToGrid w:val="0"/>
              <w:jc w:val="both"/>
              <w:rPr>
                <w:rFonts w:eastAsia="DengXian"/>
                <w:sz w:val="18"/>
                <w:szCs w:val="18"/>
                <w:lang w:eastAsia="zh-CN"/>
              </w:rPr>
            </w:pPr>
            <w:r>
              <w:rPr>
                <w:rFonts w:eastAsia="DengXian" w:hint="eastAsia"/>
                <w:sz w:val="18"/>
                <w:szCs w:val="18"/>
                <w:lang w:eastAsia="zh-CN"/>
              </w:rPr>
              <w:t>D</w:t>
            </w:r>
            <w:r>
              <w:rPr>
                <w:rFonts w:eastAsia="DengXian"/>
                <w:sz w:val="18"/>
                <w:szCs w:val="18"/>
                <w:lang w:eastAsia="zh-CN"/>
              </w:rPr>
              <w:t>ocomo: can be N and left to gNB implementation.</w:t>
            </w:r>
          </w:p>
          <w:p w14:paraId="3BDD669B" w14:textId="77777777" w:rsidR="00C41881" w:rsidRDefault="00C41881" w:rsidP="00F00E98">
            <w:pPr>
              <w:snapToGrid w:val="0"/>
              <w:jc w:val="both"/>
              <w:rPr>
                <w:rFonts w:eastAsia="DengXian"/>
                <w:sz w:val="18"/>
                <w:szCs w:val="18"/>
                <w:lang w:eastAsia="zh-CN"/>
              </w:rPr>
            </w:pPr>
          </w:p>
          <w:p w14:paraId="2AAE1471" w14:textId="77777777" w:rsidR="00C41881" w:rsidRDefault="00C41881" w:rsidP="00F00E98">
            <w:pPr>
              <w:snapToGrid w:val="0"/>
              <w:jc w:val="both"/>
              <w:rPr>
                <w:sz w:val="18"/>
                <w:szCs w:val="18"/>
              </w:rPr>
            </w:pPr>
            <w:r>
              <w:rPr>
                <w:rFonts w:hint="eastAsia"/>
                <w:sz w:val="18"/>
                <w:szCs w:val="18"/>
              </w:rPr>
              <w:t>Sam</w:t>
            </w:r>
            <w:r>
              <w:rPr>
                <w:sz w:val="18"/>
                <w:szCs w:val="18"/>
              </w:rPr>
              <w:t>sung: It also can be avoided by gNB implementation.</w:t>
            </w:r>
          </w:p>
          <w:p w14:paraId="7352FB34" w14:textId="77777777" w:rsidR="0021057C" w:rsidRDefault="0021057C" w:rsidP="00F00E98">
            <w:pPr>
              <w:snapToGrid w:val="0"/>
              <w:jc w:val="both"/>
              <w:rPr>
                <w:sz w:val="18"/>
                <w:szCs w:val="18"/>
              </w:rPr>
            </w:pPr>
          </w:p>
          <w:p w14:paraId="0A9BFCF9" w14:textId="77777777" w:rsidR="0021057C" w:rsidRDefault="0021057C" w:rsidP="00F00E98">
            <w:pPr>
              <w:snapToGrid w:val="0"/>
              <w:jc w:val="both"/>
              <w:rPr>
                <w:sz w:val="18"/>
                <w:szCs w:val="18"/>
              </w:rPr>
            </w:pPr>
            <w:r w:rsidRPr="00E05DC0">
              <w:rPr>
                <w:bCs/>
                <w:iCs/>
                <w:sz w:val="18"/>
                <w:szCs w:val="18"/>
              </w:rPr>
              <w:t xml:space="preserve">LG: it is </w:t>
            </w:r>
            <w:r w:rsidRPr="00E05DC0">
              <w:rPr>
                <w:sz w:val="18"/>
                <w:szCs w:val="18"/>
              </w:rPr>
              <w:t>not essential and should be low priority</w:t>
            </w:r>
          </w:p>
          <w:p w14:paraId="6D019696" w14:textId="77777777" w:rsidR="00920A78" w:rsidRDefault="00920A78" w:rsidP="00F00E98">
            <w:pPr>
              <w:snapToGrid w:val="0"/>
              <w:jc w:val="both"/>
              <w:rPr>
                <w:sz w:val="18"/>
                <w:szCs w:val="18"/>
              </w:rPr>
            </w:pPr>
          </w:p>
          <w:p w14:paraId="70FADE64" w14:textId="462FC2F2" w:rsidR="00920A78" w:rsidRDefault="00920A78" w:rsidP="00920A78">
            <w:pPr>
              <w:snapToGrid w:val="0"/>
              <w:jc w:val="both"/>
              <w:rPr>
                <w:rFonts w:eastAsia="SimSun"/>
                <w:sz w:val="18"/>
                <w:szCs w:val="18"/>
                <w:lang w:eastAsia="zh-CN"/>
              </w:rPr>
            </w:pPr>
            <w:r>
              <w:rPr>
                <w:rFonts w:eastAsia="DengXian"/>
                <w:sz w:val="18"/>
                <w:szCs w:val="18"/>
                <w:lang w:eastAsia="zh-CN"/>
              </w:rPr>
              <w:t>vivo</w:t>
            </w:r>
            <w:r>
              <w:rPr>
                <w:rFonts w:eastAsia="DengXian" w:hint="eastAsia"/>
                <w:sz w:val="18"/>
                <w:szCs w:val="18"/>
                <w:lang w:eastAsia="zh-CN"/>
              </w:rPr>
              <w:t>:</w:t>
            </w:r>
            <w:r>
              <w:rPr>
                <w:rFonts w:eastAsia="DengXian"/>
                <w:sz w:val="18"/>
                <w:szCs w:val="18"/>
                <w:lang w:eastAsia="zh-CN"/>
              </w:rPr>
              <w:t xml:space="preserve"> Agree with FL’s assessment. This restriction is needed to make the gNB avoid such overlapping cases. Otherwise, UE behavior </w:t>
            </w:r>
            <w:r>
              <w:rPr>
                <w:rFonts w:eastAsia="SimSun"/>
                <w:sz w:val="18"/>
                <w:szCs w:val="18"/>
                <w:lang w:eastAsia="zh-CN"/>
              </w:rPr>
              <w:t>is unspecified</w:t>
            </w:r>
            <w:r>
              <w:rPr>
                <w:rFonts w:eastAsia="DengXian"/>
                <w:sz w:val="18"/>
                <w:szCs w:val="18"/>
                <w:lang w:eastAsia="zh-CN"/>
              </w:rPr>
              <w:t xml:space="preserve"> </w:t>
            </w:r>
            <w:r>
              <w:rPr>
                <w:rFonts w:eastAsia="SimSun"/>
                <w:sz w:val="18"/>
                <w:szCs w:val="18"/>
                <w:lang w:eastAsia="zh-CN"/>
              </w:rPr>
              <w:t>when</w:t>
            </w:r>
            <w:r w:rsidRPr="00CC1503">
              <w:rPr>
                <w:rFonts w:eastAsia="SimSun"/>
                <w:sz w:val="18"/>
                <w:szCs w:val="18"/>
                <w:lang w:eastAsia="zh-CN"/>
              </w:rPr>
              <w:t xml:space="preserve"> PUCCH of CSI/SR/LRR overlap</w:t>
            </w:r>
            <w:r>
              <w:rPr>
                <w:rFonts w:eastAsia="SimSun"/>
                <w:sz w:val="18"/>
                <w:szCs w:val="18"/>
                <w:lang w:eastAsia="zh-CN"/>
              </w:rPr>
              <w:t>s</w:t>
            </w:r>
            <w:r w:rsidRPr="00CC1503">
              <w:rPr>
                <w:rFonts w:eastAsia="SimSun"/>
                <w:sz w:val="18"/>
                <w:szCs w:val="18"/>
                <w:lang w:eastAsia="zh-CN"/>
              </w:rPr>
              <w:t xml:space="preserve"> with two HARQ-ACK PUCCHs</w:t>
            </w:r>
            <w:r>
              <w:rPr>
                <w:rFonts w:eastAsia="SimSun"/>
                <w:sz w:val="18"/>
                <w:szCs w:val="18"/>
                <w:lang w:eastAsia="zh-CN"/>
              </w:rPr>
              <w:t>.</w:t>
            </w:r>
          </w:p>
          <w:p w14:paraId="315695BB" w14:textId="61BAFC46" w:rsidR="008F50CE" w:rsidRDefault="008F50CE" w:rsidP="00920A78">
            <w:pPr>
              <w:snapToGrid w:val="0"/>
              <w:jc w:val="both"/>
              <w:rPr>
                <w:rFonts w:eastAsia="DengXian"/>
                <w:sz w:val="18"/>
                <w:szCs w:val="18"/>
                <w:lang w:eastAsia="zh-CN"/>
              </w:rPr>
            </w:pPr>
          </w:p>
          <w:p w14:paraId="5D6D055C" w14:textId="05C74CFC" w:rsidR="008F50CE" w:rsidRDefault="008F50CE" w:rsidP="00920A78">
            <w:pPr>
              <w:snapToGrid w:val="0"/>
              <w:jc w:val="both"/>
              <w:rPr>
                <w:rFonts w:eastAsia="DengXian"/>
                <w:sz w:val="18"/>
                <w:szCs w:val="18"/>
                <w:lang w:eastAsia="zh-CN"/>
              </w:rPr>
            </w:pPr>
            <w:r>
              <w:rPr>
                <w:rFonts w:eastAsia="DengXian"/>
                <w:sz w:val="18"/>
                <w:szCs w:val="18"/>
                <w:lang w:eastAsia="zh-CN"/>
              </w:rPr>
              <w:t xml:space="preserve">Apple: We think this is very important for UE implementation. gNB always has scheduling flexibility, but the specification is needed for the expected UE behavior </w:t>
            </w:r>
          </w:p>
          <w:p w14:paraId="49E10AB5" w14:textId="59648D35" w:rsidR="00057540" w:rsidRDefault="00057540" w:rsidP="00920A78">
            <w:pPr>
              <w:snapToGrid w:val="0"/>
              <w:jc w:val="both"/>
              <w:rPr>
                <w:rFonts w:eastAsia="DengXian"/>
                <w:sz w:val="18"/>
                <w:szCs w:val="18"/>
                <w:lang w:eastAsia="zh-CN"/>
              </w:rPr>
            </w:pPr>
          </w:p>
          <w:p w14:paraId="018A00BA" w14:textId="583CC74E" w:rsidR="00057540" w:rsidRDefault="00057540" w:rsidP="00920A78">
            <w:pPr>
              <w:snapToGrid w:val="0"/>
              <w:jc w:val="both"/>
              <w:rPr>
                <w:rFonts w:eastAsia="DengXian"/>
                <w:sz w:val="18"/>
                <w:szCs w:val="18"/>
                <w:lang w:eastAsia="zh-CN"/>
              </w:rPr>
            </w:pPr>
            <w:r>
              <w:rPr>
                <w:rFonts w:eastAsia="DengXian"/>
                <w:sz w:val="18"/>
                <w:szCs w:val="18"/>
                <w:lang w:eastAsia="zh-CN"/>
              </w:rPr>
              <w:t xml:space="preserve">Nokia: Not support. Agree also with FL. </w:t>
            </w:r>
          </w:p>
          <w:p w14:paraId="2EB6E8CF" w14:textId="3A0E0F23" w:rsidR="005E5B5C" w:rsidRDefault="005E5B5C" w:rsidP="00920A78">
            <w:pPr>
              <w:snapToGrid w:val="0"/>
              <w:jc w:val="both"/>
              <w:rPr>
                <w:rFonts w:eastAsia="DengXian"/>
                <w:sz w:val="18"/>
                <w:szCs w:val="18"/>
                <w:lang w:eastAsia="zh-CN"/>
              </w:rPr>
            </w:pPr>
          </w:p>
          <w:p w14:paraId="467BA29B" w14:textId="77777777" w:rsidR="005E5B5C" w:rsidRDefault="005E5B5C" w:rsidP="005E5B5C">
            <w:pPr>
              <w:snapToGrid w:val="0"/>
              <w:jc w:val="both"/>
              <w:rPr>
                <w:rFonts w:eastAsia="DengXian"/>
                <w:sz w:val="18"/>
                <w:szCs w:val="18"/>
                <w:lang w:eastAsia="zh-CN"/>
              </w:rPr>
            </w:pPr>
            <w:r>
              <w:rPr>
                <w:rFonts w:eastAsia="DengXian"/>
                <w:sz w:val="18"/>
                <w:szCs w:val="18"/>
                <w:lang w:eastAsia="zh-CN"/>
              </w:rPr>
              <w:t>Ericsson:  Agree with DCM and Samsung that this can be handled by gNB implementation.  Suggest to change this to N.</w:t>
            </w:r>
          </w:p>
          <w:p w14:paraId="4867858F" w14:textId="27BD4647" w:rsidR="005E5B5C" w:rsidRDefault="005E5B5C" w:rsidP="00920A78">
            <w:pPr>
              <w:snapToGrid w:val="0"/>
              <w:jc w:val="both"/>
              <w:rPr>
                <w:rFonts w:eastAsia="DengXian"/>
                <w:sz w:val="18"/>
                <w:szCs w:val="18"/>
                <w:lang w:eastAsia="zh-CN"/>
              </w:rPr>
            </w:pPr>
          </w:p>
          <w:p w14:paraId="233DCA71" w14:textId="729426A3" w:rsidR="003F3761" w:rsidRPr="003F3761" w:rsidRDefault="003F3761" w:rsidP="00920A78">
            <w:pPr>
              <w:snapToGrid w:val="0"/>
              <w:jc w:val="both"/>
            </w:pPr>
            <w:r w:rsidRPr="22740577">
              <w:rPr>
                <w:rFonts w:eastAsia="Times New Roman"/>
                <w:sz w:val="18"/>
                <w:szCs w:val="18"/>
              </w:rPr>
              <w:t>Intel: no need, similar proposals were discussed multiple times. The common understanding is to leave this to gNB implementation.</w:t>
            </w:r>
          </w:p>
          <w:p w14:paraId="712364BA" w14:textId="77777777" w:rsidR="00920A78" w:rsidRDefault="00920A78" w:rsidP="00EC4B22">
            <w:pPr>
              <w:snapToGrid w:val="0"/>
              <w:jc w:val="both"/>
              <w:rPr>
                <w:sz w:val="18"/>
                <w:szCs w:val="18"/>
              </w:rPr>
            </w:pPr>
          </w:p>
          <w:p w14:paraId="1B67A881" w14:textId="1508E3DA" w:rsidR="00BB1269" w:rsidRDefault="00BB1269" w:rsidP="00EC4B22">
            <w:pPr>
              <w:snapToGrid w:val="0"/>
              <w:jc w:val="both"/>
              <w:rPr>
                <w:rFonts w:eastAsia="DengXian"/>
                <w:sz w:val="18"/>
                <w:szCs w:val="18"/>
                <w:lang w:eastAsia="zh-CN"/>
              </w:rPr>
            </w:pPr>
            <w:r>
              <w:rPr>
                <w:rFonts w:eastAsia="DengXian" w:hint="eastAsia"/>
                <w:sz w:val="18"/>
                <w:szCs w:val="18"/>
                <w:lang w:eastAsia="zh-CN"/>
              </w:rPr>
              <w:t>H</w:t>
            </w:r>
            <w:r>
              <w:rPr>
                <w:rFonts w:eastAsia="DengXian"/>
                <w:sz w:val="18"/>
                <w:szCs w:val="18"/>
                <w:lang w:eastAsia="zh-CN"/>
              </w:rPr>
              <w:t>uawei, HiSilicon: no need to discuss it again, the issue can be addressed with implementation.</w:t>
            </w:r>
          </w:p>
          <w:p w14:paraId="1119D334" w14:textId="26C81D6D" w:rsidR="00695150" w:rsidRDefault="00695150" w:rsidP="00EC4B22">
            <w:pPr>
              <w:snapToGrid w:val="0"/>
              <w:jc w:val="both"/>
              <w:rPr>
                <w:rFonts w:eastAsia="DengXian"/>
                <w:sz w:val="18"/>
                <w:szCs w:val="18"/>
                <w:lang w:eastAsia="zh-CN"/>
              </w:rPr>
            </w:pPr>
          </w:p>
          <w:p w14:paraId="661DA687" w14:textId="1A8A7145" w:rsidR="00695150" w:rsidRDefault="00695150" w:rsidP="00EC4B22">
            <w:pPr>
              <w:snapToGrid w:val="0"/>
              <w:jc w:val="both"/>
              <w:rPr>
                <w:rFonts w:eastAsia="DengXian"/>
                <w:sz w:val="18"/>
                <w:szCs w:val="18"/>
                <w:lang w:eastAsia="zh-CN"/>
              </w:rPr>
            </w:pPr>
            <w:r>
              <w:rPr>
                <w:rFonts w:eastAsia="DengXian"/>
                <w:sz w:val="18"/>
                <w:szCs w:val="18"/>
                <w:lang w:eastAsia="zh-CN"/>
              </w:rPr>
              <w:t>OPPO: support to discuss and at least make a conclusion.</w:t>
            </w:r>
          </w:p>
          <w:p w14:paraId="6463E75F" w14:textId="77777777" w:rsidR="00BB1269" w:rsidRDefault="00BB1269" w:rsidP="00EC4B22">
            <w:pPr>
              <w:snapToGrid w:val="0"/>
              <w:jc w:val="both"/>
              <w:rPr>
                <w:rFonts w:eastAsia="DengXian"/>
                <w:sz w:val="18"/>
                <w:szCs w:val="18"/>
                <w:lang w:eastAsia="zh-CN"/>
              </w:rPr>
            </w:pPr>
          </w:p>
          <w:p w14:paraId="5B0CA89E" w14:textId="365B77F7" w:rsidR="00AF00AC" w:rsidRPr="00AF00AC" w:rsidRDefault="00AF00AC" w:rsidP="00AF00AC">
            <w:pPr>
              <w:snapToGrid w:val="0"/>
              <w:jc w:val="both"/>
              <w:rPr>
                <w:rFonts w:eastAsia="DengXian"/>
                <w:sz w:val="18"/>
                <w:szCs w:val="18"/>
                <w:lang w:eastAsia="zh-CN"/>
              </w:rPr>
            </w:pPr>
            <w:r>
              <w:rPr>
                <w:rFonts w:eastAsia="DengXian" w:hint="eastAsia"/>
                <w:sz w:val="18"/>
                <w:szCs w:val="18"/>
                <w:lang w:eastAsia="zh-CN"/>
              </w:rPr>
              <w:t xml:space="preserve">CATT: agree to </w:t>
            </w:r>
            <w:r>
              <w:rPr>
                <w:rFonts w:eastAsia="SimSun"/>
                <w:sz w:val="18"/>
                <w:szCs w:val="18"/>
                <w:lang w:eastAsia="zh-CN"/>
              </w:rPr>
              <w:t>discuss and make a conclusion</w:t>
            </w:r>
            <w:r>
              <w:rPr>
                <w:rFonts w:eastAsia="SimSun" w:hint="eastAsia"/>
                <w:sz w:val="18"/>
                <w:szCs w:val="18"/>
                <w:lang w:eastAsia="zh-CN"/>
              </w:rPr>
              <w:t>.</w:t>
            </w:r>
          </w:p>
        </w:tc>
      </w:tr>
      <w:tr w:rsidR="00F00E98" w:rsidRPr="00875005" w14:paraId="1B193C78" w14:textId="77777777" w:rsidTr="00EC4B22">
        <w:tc>
          <w:tcPr>
            <w:tcW w:w="723" w:type="dxa"/>
          </w:tcPr>
          <w:p w14:paraId="141A1DC5" w14:textId="77777777" w:rsidR="00F00E98" w:rsidRDefault="00F00E98" w:rsidP="00F00E98">
            <w:pPr>
              <w:snapToGrid w:val="0"/>
              <w:jc w:val="both"/>
              <w:rPr>
                <w:sz w:val="18"/>
                <w:szCs w:val="18"/>
              </w:rPr>
            </w:pPr>
            <w:r>
              <w:rPr>
                <w:sz w:val="18"/>
                <w:szCs w:val="18"/>
              </w:rPr>
              <w:t>MT.7</w:t>
            </w:r>
          </w:p>
        </w:tc>
        <w:tc>
          <w:tcPr>
            <w:tcW w:w="4911" w:type="dxa"/>
          </w:tcPr>
          <w:p w14:paraId="48F4CA5C" w14:textId="77777777" w:rsidR="00F00E98" w:rsidRDefault="00F00E98" w:rsidP="00F00E98">
            <w:pPr>
              <w:snapToGrid w:val="0"/>
              <w:jc w:val="both"/>
              <w:rPr>
                <w:rFonts w:eastAsia="SimSun"/>
                <w:sz w:val="18"/>
                <w:szCs w:val="18"/>
                <w:lang w:eastAsia="zh-CN"/>
              </w:rPr>
            </w:pPr>
            <w:r w:rsidRPr="00CC1503">
              <w:rPr>
                <w:rFonts w:eastAsia="SimSun"/>
                <w:sz w:val="18"/>
                <w:szCs w:val="18"/>
                <w:lang w:eastAsia="zh-CN"/>
              </w:rPr>
              <w:t>R1-210</w:t>
            </w:r>
            <w:r>
              <w:rPr>
                <w:rFonts w:eastAsia="SimSun"/>
                <w:sz w:val="18"/>
                <w:szCs w:val="18"/>
                <w:lang w:eastAsia="zh-CN"/>
              </w:rPr>
              <w:t>2947 proposes to c</w:t>
            </w:r>
            <w:r w:rsidRPr="00CC1503">
              <w:rPr>
                <w:rFonts w:eastAsia="SimSun"/>
                <w:sz w:val="18"/>
                <w:szCs w:val="18"/>
                <w:lang w:eastAsia="zh-CN"/>
              </w:rPr>
              <w:t>onclude that UE does not expect to be scheduled a PDSCH overlapping with a PDCCH associated to CORESET having different CORESETPoolIndex from the scheduling PDCCH</w:t>
            </w:r>
          </w:p>
          <w:p w14:paraId="7204034F" w14:textId="77777777" w:rsidR="00F00E98" w:rsidRDefault="00F00E98" w:rsidP="00F00E98">
            <w:pPr>
              <w:snapToGrid w:val="0"/>
              <w:jc w:val="both"/>
              <w:rPr>
                <w:rFonts w:eastAsia="SimSun"/>
                <w:sz w:val="18"/>
                <w:szCs w:val="18"/>
                <w:lang w:eastAsia="zh-CN"/>
              </w:rPr>
            </w:pPr>
          </w:p>
          <w:p w14:paraId="1EFFF060" w14:textId="77777777" w:rsidR="00F00E98" w:rsidRPr="00CC1503" w:rsidRDefault="00F00E98" w:rsidP="00F00E98">
            <w:pPr>
              <w:snapToGrid w:val="0"/>
              <w:jc w:val="both"/>
              <w:rPr>
                <w:rFonts w:eastAsia="SimSun"/>
                <w:sz w:val="18"/>
                <w:szCs w:val="18"/>
                <w:lang w:eastAsia="zh-CN"/>
              </w:rPr>
            </w:pPr>
            <w:r>
              <w:rPr>
                <w:rFonts w:eastAsia="SimSun"/>
                <w:sz w:val="18"/>
                <w:szCs w:val="18"/>
                <w:lang w:eastAsia="zh-CN"/>
              </w:rPr>
              <w:t xml:space="preserve">FL: During pre-phase in last meeting, 9 companies thought it is H but 4 companies thought it is N. </w:t>
            </w:r>
          </w:p>
        </w:tc>
        <w:tc>
          <w:tcPr>
            <w:tcW w:w="1732" w:type="dxa"/>
          </w:tcPr>
          <w:p w14:paraId="02225DC2" w14:textId="7980DFAE" w:rsidR="00F00E98" w:rsidRDefault="00E70338" w:rsidP="00F00E98">
            <w:pPr>
              <w:snapToGrid w:val="0"/>
              <w:rPr>
                <w:sz w:val="18"/>
                <w:szCs w:val="18"/>
              </w:rPr>
            </w:pPr>
            <w:r>
              <w:rPr>
                <w:sz w:val="18"/>
                <w:szCs w:val="18"/>
              </w:rPr>
              <w:t>V</w:t>
            </w:r>
            <w:r w:rsidR="00F00E98">
              <w:rPr>
                <w:sz w:val="18"/>
                <w:szCs w:val="18"/>
              </w:rPr>
              <w:t>ivo</w:t>
            </w:r>
            <w:r>
              <w:rPr>
                <w:sz w:val="18"/>
                <w:szCs w:val="18"/>
              </w:rPr>
              <w:t>, Apple, OPPO</w:t>
            </w:r>
          </w:p>
          <w:p w14:paraId="35557D6E" w14:textId="77777777" w:rsidR="00E70338" w:rsidRDefault="00E70338" w:rsidP="00F00E98">
            <w:pPr>
              <w:snapToGrid w:val="0"/>
              <w:rPr>
                <w:sz w:val="18"/>
                <w:szCs w:val="18"/>
              </w:rPr>
            </w:pPr>
          </w:p>
          <w:p w14:paraId="5BB56452" w14:textId="7193B3AE" w:rsidR="00E70338" w:rsidRDefault="00E70338" w:rsidP="00E70338">
            <w:pPr>
              <w:snapToGrid w:val="0"/>
              <w:rPr>
                <w:sz w:val="18"/>
                <w:szCs w:val="18"/>
              </w:rPr>
            </w:pPr>
            <w:r>
              <w:rPr>
                <w:sz w:val="18"/>
                <w:szCs w:val="18"/>
              </w:rPr>
              <w:t>Not needed: Docomo, Samsung, LG, Qualcomm, Nokia/NSB, Ericsson, Intel, CATT</w:t>
            </w:r>
          </w:p>
        </w:tc>
        <w:tc>
          <w:tcPr>
            <w:tcW w:w="1089" w:type="dxa"/>
          </w:tcPr>
          <w:p w14:paraId="58D688A3" w14:textId="6E97F77F" w:rsidR="00F00E98" w:rsidRDefault="00E70338" w:rsidP="00F00E98">
            <w:pPr>
              <w:snapToGrid w:val="0"/>
              <w:jc w:val="both"/>
              <w:rPr>
                <w:sz w:val="18"/>
                <w:szCs w:val="18"/>
              </w:rPr>
            </w:pPr>
            <w:r>
              <w:rPr>
                <w:sz w:val="18"/>
                <w:szCs w:val="18"/>
              </w:rPr>
              <w:t>N</w:t>
            </w:r>
          </w:p>
        </w:tc>
        <w:tc>
          <w:tcPr>
            <w:tcW w:w="5130" w:type="dxa"/>
          </w:tcPr>
          <w:p w14:paraId="56B52478" w14:textId="77777777" w:rsidR="00F00E98" w:rsidRDefault="00F00E98" w:rsidP="00F00E98">
            <w:pPr>
              <w:snapToGrid w:val="0"/>
              <w:jc w:val="both"/>
              <w:rPr>
                <w:rFonts w:eastAsia="DengXian"/>
                <w:sz w:val="18"/>
                <w:szCs w:val="18"/>
                <w:lang w:eastAsia="zh-CN"/>
              </w:rPr>
            </w:pPr>
            <w:r>
              <w:rPr>
                <w:rFonts w:eastAsia="DengXian" w:hint="eastAsia"/>
                <w:sz w:val="18"/>
                <w:szCs w:val="18"/>
                <w:lang w:eastAsia="zh-CN"/>
              </w:rPr>
              <w:t>D</w:t>
            </w:r>
            <w:r>
              <w:rPr>
                <w:rFonts w:eastAsia="DengXian"/>
                <w:sz w:val="18"/>
                <w:szCs w:val="18"/>
                <w:lang w:eastAsia="zh-CN"/>
              </w:rPr>
              <w:t>ocomo: can be N.</w:t>
            </w:r>
          </w:p>
          <w:p w14:paraId="36CD0133" w14:textId="77777777" w:rsidR="00C41881" w:rsidRDefault="00C41881" w:rsidP="00F00E98">
            <w:pPr>
              <w:snapToGrid w:val="0"/>
              <w:jc w:val="both"/>
              <w:rPr>
                <w:rFonts w:eastAsia="DengXian"/>
                <w:sz w:val="18"/>
                <w:szCs w:val="18"/>
                <w:lang w:eastAsia="zh-CN"/>
              </w:rPr>
            </w:pPr>
          </w:p>
          <w:p w14:paraId="6017D989" w14:textId="77777777" w:rsidR="00C41881" w:rsidRDefault="00C41881" w:rsidP="00F00E98">
            <w:pPr>
              <w:snapToGrid w:val="0"/>
              <w:jc w:val="both"/>
              <w:rPr>
                <w:sz w:val="18"/>
                <w:szCs w:val="18"/>
              </w:rPr>
            </w:pPr>
            <w:r>
              <w:rPr>
                <w:rFonts w:hint="eastAsia"/>
                <w:sz w:val="18"/>
                <w:szCs w:val="18"/>
              </w:rPr>
              <w:t>S</w:t>
            </w:r>
            <w:r>
              <w:rPr>
                <w:sz w:val="18"/>
                <w:szCs w:val="18"/>
              </w:rPr>
              <w:t xml:space="preserve">amsung: It seems not essential and </w:t>
            </w:r>
            <w:r w:rsidR="00105A73">
              <w:rPr>
                <w:sz w:val="18"/>
                <w:szCs w:val="18"/>
              </w:rPr>
              <w:t xml:space="preserve">can </w:t>
            </w:r>
            <w:r>
              <w:rPr>
                <w:sz w:val="18"/>
                <w:szCs w:val="18"/>
              </w:rPr>
              <w:t>be rated N.</w:t>
            </w:r>
          </w:p>
          <w:p w14:paraId="0E014692" w14:textId="77777777" w:rsidR="0021057C" w:rsidRDefault="0021057C" w:rsidP="00F00E98">
            <w:pPr>
              <w:snapToGrid w:val="0"/>
              <w:jc w:val="both"/>
              <w:rPr>
                <w:sz w:val="18"/>
                <w:szCs w:val="18"/>
              </w:rPr>
            </w:pPr>
          </w:p>
          <w:p w14:paraId="2B913D46" w14:textId="77777777" w:rsidR="0021057C" w:rsidRDefault="0021057C" w:rsidP="00F00E98">
            <w:pPr>
              <w:snapToGrid w:val="0"/>
              <w:jc w:val="both"/>
              <w:rPr>
                <w:sz w:val="18"/>
                <w:szCs w:val="18"/>
              </w:rPr>
            </w:pPr>
            <w:r w:rsidRPr="00E05DC0">
              <w:rPr>
                <w:bCs/>
                <w:iCs/>
                <w:sz w:val="18"/>
                <w:szCs w:val="18"/>
              </w:rPr>
              <w:t xml:space="preserve">LG: it is </w:t>
            </w:r>
            <w:r w:rsidRPr="00E05DC0">
              <w:rPr>
                <w:sz w:val="18"/>
                <w:szCs w:val="18"/>
              </w:rPr>
              <w:t>not essential and should be low priority</w:t>
            </w:r>
          </w:p>
          <w:p w14:paraId="7DE87AB8" w14:textId="77777777" w:rsidR="009143DD" w:rsidRDefault="009143DD" w:rsidP="00F00E98">
            <w:pPr>
              <w:snapToGrid w:val="0"/>
              <w:jc w:val="both"/>
              <w:rPr>
                <w:sz w:val="18"/>
                <w:szCs w:val="18"/>
              </w:rPr>
            </w:pPr>
          </w:p>
          <w:p w14:paraId="6A760FC6" w14:textId="77777777" w:rsidR="009143DD" w:rsidRDefault="009143DD" w:rsidP="00F00E98">
            <w:pPr>
              <w:snapToGrid w:val="0"/>
              <w:jc w:val="both"/>
              <w:rPr>
                <w:rFonts w:eastAsia="DengXian"/>
                <w:sz w:val="18"/>
                <w:szCs w:val="18"/>
                <w:lang w:eastAsia="zh-CN"/>
              </w:rPr>
            </w:pPr>
            <w:r>
              <w:rPr>
                <w:rFonts w:eastAsia="DengXian" w:hint="eastAsia"/>
                <w:sz w:val="18"/>
                <w:szCs w:val="18"/>
                <w:lang w:eastAsia="zh-CN"/>
              </w:rPr>
              <w:t>Z</w:t>
            </w:r>
            <w:r>
              <w:rPr>
                <w:rFonts w:eastAsia="DengXian"/>
                <w:sz w:val="18"/>
                <w:szCs w:val="18"/>
                <w:lang w:eastAsia="zh-CN"/>
              </w:rPr>
              <w:t>TE: This should be lower priority since it can be up to implementation. That is, gNB will not configure like that, otherwise, it will be an error case.</w:t>
            </w:r>
          </w:p>
          <w:p w14:paraId="3E697DD6" w14:textId="77777777" w:rsidR="00920A78" w:rsidRDefault="00920A78" w:rsidP="00F00E98">
            <w:pPr>
              <w:snapToGrid w:val="0"/>
              <w:jc w:val="both"/>
              <w:rPr>
                <w:sz w:val="18"/>
                <w:szCs w:val="18"/>
              </w:rPr>
            </w:pPr>
          </w:p>
          <w:p w14:paraId="4384FD03" w14:textId="77777777" w:rsidR="00920A78" w:rsidRDefault="00920A78" w:rsidP="00F00E98">
            <w:pPr>
              <w:snapToGrid w:val="0"/>
              <w:jc w:val="both"/>
              <w:rPr>
                <w:rFonts w:eastAsia="DengXian"/>
                <w:sz w:val="18"/>
                <w:szCs w:val="18"/>
                <w:lang w:eastAsia="zh-CN"/>
              </w:rPr>
            </w:pPr>
            <w:r>
              <w:rPr>
                <w:rFonts w:eastAsia="DengXian"/>
                <w:sz w:val="18"/>
                <w:szCs w:val="18"/>
                <w:lang w:eastAsia="zh-CN"/>
              </w:rPr>
              <w:t>vivo</w:t>
            </w:r>
            <w:r>
              <w:rPr>
                <w:rFonts w:eastAsia="DengXian" w:hint="eastAsia"/>
                <w:sz w:val="18"/>
                <w:szCs w:val="18"/>
                <w:lang w:eastAsia="zh-CN"/>
              </w:rPr>
              <w:t>:</w:t>
            </w:r>
            <w:r>
              <w:rPr>
                <w:rFonts w:eastAsia="DengXian"/>
                <w:sz w:val="18"/>
                <w:szCs w:val="18"/>
                <w:lang w:eastAsia="zh-CN"/>
              </w:rPr>
              <w:t xml:space="preserve"> </w:t>
            </w:r>
            <w:r w:rsidRPr="003A507C">
              <w:rPr>
                <w:rFonts w:eastAsia="DengXian"/>
                <w:sz w:val="18"/>
                <w:szCs w:val="18"/>
                <w:lang w:eastAsia="zh-CN"/>
              </w:rPr>
              <w:t>To avoid the unclear UE behavior to deal with such</w:t>
            </w:r>
            <w:r>
              <w:rPr>
                <w:rFonts w:eastAsia="DengXian"/>
                <w:sz w:val="18"/>
                <w:szCs w:val="18"/>
                <w:lang w:eastAsia="zh-CN"/>
              </w:rPr>
              <w:t xml:space="preserve"> overlapping</w:t>
            </w:r>
            <w:r w:rsidRPr="003A507C">
              <w:rPr>
                <w:rFonts w:eastAsia="DengXian"/>
                <w:sz w:val="18"/>
                <w:szCs w:val="18"/>
                <w:lang w:eastAsia="zh-CN"/>
              </w:rPr>
              <w:t xml:space="preserve"> cases, we propose to have the restriction.</w:t>
            </w:r>
          </w:p>
          <w:p w14:paraId="5F9D24D1" w14:textId="77777777" w:rsidR="00C345B5" w:rsidRDefault="00C345B5" w:rsidP="00F00E98">
            <w:pPr>
              <w:snapToGrid w:val="0"/>
              <w:jc w:val="both"/>
              <w:rPr>
                <w:sz w:val="18"/>
                <w:szCs w:val="18"/>
              </w:rPr>
            </w:pPr>
          </w:p>
          <w:p w14:paraId="11E04AEC" w14:textId="77777777" w:rsidR="00C345B5" w:rsidRDefault="00C345B5" w:rsidP="00F00E98">
            <w:pPr>
              <w:snapToGrid w:val="0"/>
              <w:jc w:val="both"/>
              <w:rPr>
                <w:sz w:val="18"/>
                <w:szCs w:val="18"/>
              </w:rPr>
            </w:pPr>
            <w:r>
              <w:rPr>
                <w:sz w:val="18"/>
                <w:szCs w:val="18"/>
              </w:rPr>
              <w:t>Apple: We support the discussion</w:t>
            </w:r>
          </w:p>
          <w:p w14:paraId="7434ABA1" w14:textId="77777777" w:rsidR="00EC4B22" w:rsidRDefault="00EC4B22" w:rsidP="00F00E98">
            <w:pPr>
              <w:snapToGrid w:val="0"/>
              <w:jc w:val="both"/>
              <w:rPr>
                <w:sz w:val="18"/>
                <w:szCs w:val="18"/>
              </w:rPr>
            </w:pPr>
          </w:p>
          <w:p w14:paraId="17A83C6A" w14:textId="77777777" w:rsidR="00EC4B22" w:rsidRDefault="00EC4B22" w:rsidP="00F00E98">
            <w:pPr>
              <w:snapToGrid w:val="0"/>
              <w:jc w:val="both"/>
              <w:rPr>
                <w:sz w:val="18"/>
                <w:szCs w:val="18"/>
              </w:rPr>
            </w:pPr>
            <w:r>
              <w:rPr>
                <w:sz w:val="18"/>
                <w:szCs w:val="18"/>
              </w:rPr>
              <w:t>QC: Not support as the issue is not clear (PDSCH can be rate matched around other CORESETs). This was discussed not only during pre-phase discussion, but actually also as part of one of allocated Email threads before, and was not agreed.</w:t>
            </w:r>
          </w:p>
          <w:p w14:paraId="40F2D13E" w14:textId="77777777" w:rsidR="00057540" w:rsidRDefault="00057540" w:rsidP="00F00E98">
            <w:pPr>
              <w:snapToGrid w:val="0"/>
              <w:jc w:val="both"/>
              <w:rPr>
                <w:sz w:val="18"/>
                <w:szCs w:val="18"/>
              </w:rPr>
            </w:pPr>
          </w:p>
          <w:p w14:paraId="102BEE20" w14:textId="16ACBEE1" w:rsidR="00057540" w:rsidRDefault="00057540" w:rsidP="00057540">
            <w:pPr>
              <w:snapToGrid w:val="0"/>
              <w:jc w:val="both"/>
              <w:rPr>
                <w:sz w:val="18"/>
                <w:szCs w:val="18"/>
              </w:rPr>
            </w:pPr>
            <w:r>
              <w:rPr>
                <w:sz w:val="18"/>
                <w:szCs w:val="18"/>
              </w:rPr>
              <w:t>Nokia:</w:t>
            </w:r>
            <w:r w:rsidR="00F21014">
              <w:rPr>
                <w:sz w:val="18"/>
                <w:szCs w:val="18"/>
              </w:rPr>
              <w:t xml:space="preserve"> </w:t>
            </w:r>
            <w:r>
              <w:rPr>
                <w:sz w:val="18"/>
                <w:szCs w:val="18"/>
              </w:rPr>
              <w:t>Not required as a CR. But, ok to have a discussion (not only this, but also other</w:t>
            </w:r>
            <w:r w:rsidR="00F21014">
              <w:rPr>
                <w:sz w:val="18"/>
                <w:szCs w:val="18"/>
              </w:rPr>
              <w:t>s</w:t>
            </w:r>
            <w:r>
              <w:rPr>
                <w:sz w:val="18"/>
                <w:szCs w:val="18"/>
              </w:rPr>
              <w:t>) to close the discussions by concluding or marking that CRs are rejected (such that repeat of discussions are not coming back again).</w:t>
            </w:r>
          </w:p>
          <w:p w14:paraId="7C236D9D" w14:textId="763122DB" w:rsidR="005E5B5C" w:rsidRDefault="005E5B5C" w:rsidP="00057540">
            <w:pPr>
              <w:snapToGrid w:val="0"/>
              <w:jc w:val="both"/>
              <w:rPr>
                <w:sz w:val="18"/>
                <w:szCs w:val="18"/>
              </w:rPr>
            </w:pPr>
          </w:p>
          <w:p w14:paraId="56133174" w14:textId="6F888C2C" w:rsidR="005E5B5C" w:rsidRDefault="005E5B5C" w:rsidP="00057540">
            <w:pPr>
              <w:snapToGrid w:val="0"/>
              <w:jc w:val="both"/>
              <w:rPr>
                <w:sz w:val="18"/>
                <w:szCs w:val="18"/>
              </w:rPr>
            </w:pPr>
            <w:r>
              <w:rPr>
                <w:sz w:val="18"/>
                <w:szCs w:val="18"/>
              </w:rPr>
              <w:t>Ericsson:  Similar view as Docomo.</w:t>
            </w:r>
          </w:p>
          <w:p w14:paraId="4DAC83C1" w14:textId="77777777" w:rsidR="00057540" w:rsidRDefault="00057540" w:rsidP="00057540">
            <w:pPr>
              <w:snapToGrid w:val="0"/>
              <w:jc w:val="both"/>
              <w:rPr>
                <w:sz w:val="18"/>
                <w:szCs w:val="18"/>
              </w:rPr>
            </w:pPr>
          </w:p>
          <w:p w14:paraId="7AA86E1E" w14:textId="77777777" w:rsidR="00722476" w:rsidRDefault="00B72AFA" w:rsidP="00057540">
            <w:pPr>
              <w:snapToGrid w:val="0"/>
              <w:jc w:val="both"/>
              <w:rPr>
                <w:rFonts w:eastAsia="Times New Roman"/>
                <w:sz w:val="18"/>
                <w:szCs w:val="18"/>
              </w:rPr>
            </w:pPr>
            <w:r w:rsidRPr="22740577">
              <w:rPr>
                <w:rFonts w:eastAsia="Times New Roman"/>
                <w:sz w:val="18"/>
                <w:szCs w:val="18"/>
              </w:rPr>
              <w:t>Intel: Not needed, resources protected from scheduled PDSCH is protected by gNB using rate-matching-pattern.</w:t>
            </w:r>
          </w:p>
          <w:p w14:paraId="434FB178" w14:textId="77777777" w:rsidR="00695150" w:rsidRDefault="00695150" w:rsidP="00057540">
            <w:pPr>
              <w:snapToGrid w:val="0"/>
              <w:jc w:val="both"/>
              <w:rPr>
                <w:rFonts w:eastAsia="Times New Roman"/>
                <w:sz w:val="18"/>
                <w:szCs w:val="18"/>
              </w:rPr>
            </w:pPr>
          </w:p>
          <w:p w14:paraId="10E7D1A1" w14:textId="77777777" w:rsidR="00695150" w:rsidRDefault="00695150" w:rsidP="00057540">
            <w:pPr>
              <w:snapToGrid w:val="0"/>
              <w:jc w:val="both"/>
              <w:rPr>
                <w:rFonts w:eastAsia="DengXian"/>
                <w:sz w:val="18"/>
                <w:szCs w:val="18"/>
                <w:lang w:eastAsia="zh-CN"/>
              </w:rPr>
            </w:pPr>
            <w:r>
              <w:rPr>
                <w:rFonts w:eastAsia="DengXian"/>
                <w:sz w:val="18"/>
                <w:szCs w:val="18"/>
                <w:lang w:eastAsia="zh-CN"/>
              </w:rPr>
              <w:t>OPPO: support to discuss and at least make a conclusion.</w:t>
            </w:r>
          </w:p>
          <w:p w14:paraId="2861B906" w14:textId="77777777" w:rsidR="000A2E9E" w:rsidRDefault="000A2E9E" w:rsidP="00057540">
            <w:pPr>
              <w:snapToGrid w:val="0"/>
              <w:jc w:val="both"/>
              <w:rPr>
                <w:rFonts w:eastAsia="DengXian"/>
                <w:sz w:val="18"/>
                <w:szCs w:val="18"/>
                <w:lang w:eastAsia="zh-CN"/>
              </w:rPr>
            </w:pPr>
          </w:p>
          <w:p w14:paraId="3944AFCE" w14:textId="5E2586AE" w:rsidR="000A2E9E" w:rsidRPr="00722476" w:rsidRDefault="000A2E9E" w:rsidP="003517EF">
            <w:pPr>
              <w:snapToGrid w:val="0"/>
              <w:jc w:val="both"/>
            </w:pPr>
            <w:r>
              <w:rPr>
                <w:rFonts w:eastAsia="DengXian" w:hint="eastAsia"/>
                <w:sz w:val="18"/>
                <w:szCs w:val="18"/>
                <w:lang w:eastAsia="zh-CN"/>
              </w:rPr>
              <w:t xml:space="preserve">CATT: </w:t>
            </w:r>
            <w:r w:rsidR="003517EF">
              <w:rPr>
                <w:rFonts w:eastAsia="DengXian" w:hint="eastAsia"/>
                <w:sz w:val="18"/>
                <w:szCs w:val="18"/>
                <w:lang w:eastAsia="zh-CN"/>
              </w:rPr>
              <w:t>no need to discuss. T</w:t>
            </w:r>
            <w:r>
              <w:rPr>
                <w:rFonts w:eastAsia="DengXian" w:hint="eastAsia"/>
                <w:sz w:val="18"/>
                <w:szCs w:val="18"/>
                <w:lang w:eastAsia="zh-CN"/>
              </w:rPr>
              <w:t xml:space="preserve">his can be avoided by implementation. </w:t>
            </w:r>
          </w:p>
        </w:tc>
      </w:tr>
      <w:tr w:rsidR="00F00E98" w:rsidRPr="00875005" w14:paraId="62DA8F4A" w14:textId="77777777" w:rsidTr="00EC4B22">
        <w:tc>
          <w:tcPr>
            <w:tcW w:w="723" w:type="dxa"/>
          </w:tcPr>
          <w:p w14:paraId="323177C6" w14:textId="77777777" w:rsidR="00F00E98" w:rsidRDefault="00F00E98" w:rsidP="00F00E98">
            <w:pPr>
              <w:snapToGrid w:val="0"/>
              <w:jc w:val="both"/>
              <w:rPr>
                <w:sz w:val="18"/>
                <w:szCs w:val="18"/>
              </w:rPr>
            </w:pPr>
            <w:r>
              <w:rPr>
                <w:sz w:val="18"/>
                <w:szCs w:val="18"/>
              </w:rPr>
              <w:lastRenderedPageBreak/>
              <w:t>MT.8</w:t>
            </w:r>
          </w:p>
        </w:tc>
        <w:tc>
          <w:tcPr>
            <w:tcW w:w="4911" w:type="dxa"/>
          </w:tcPr>
          <w:p w14:paraId="2ECCB8E7" w14:textId="77777777" w:rsidR="00F00E98" w:rsidRDefault="00F00E98" w:rsidP="00F00E98">
            <w:pPr>
              <w:snapToGrid w:val="0"/>
              <w:jc w:val="both"/>
              <w:rPr>
                <w:sz w:val="18"/>
                <w:szCs w:val="18"/>
              </w:rPr>
            </w:pPr>
            <w:r>
              <w:rPr>
                <w:sz w:val="18"/>
                <w:szCs w:val="18"/>
              </w:rPr>
              <w:t>The issue of radio link monitoring in mTRP:</w:t>
            </w:r>
          </w:p>
          <w:p w14:paraId="7EDE44D0" w14:textId="77777777" w:rsidR="00F00E98" w:rsidRPr="009C3402" w:rsidRDefault="00F00E98" w:rsidP="00F00E98">
            <w:pPr>
              <w:pStyle w:val="ListParagraph"/>
              <w:numPr>
                <w:ilvl w:val="0"/>
                <w:numId w:val="43"/>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Apple (R1-2</w:t>
            </w:r>
            <w:r>
              <w:rPr>
                <w:rFonts w:ascii="Times New Roman" w:hAnsi="Times New Roman" w:cs="Times New Roman"/>
                <w:sz w:val="18"/>
                <w:szCs w:val="18"/>
              </w:rPr>
              <w:t>1</w:t>
            </w:r>
            <w:r w:rsidRPr="009C3402">
              <w:rPr>
                <w:rFonts w:ascii="Times New Roman" w:hAnsi="Times New Roman" w:cs="Times New Roman"/>
                <w:sz w:val="18"/>
                <w:szCs w:val="18"/>
              </w:rPr>
              <w:t>0</w:t>
            </w:r>
            <w:r>
              <w:rPr>
                <w:rFonts w:ascii="Times New Roman" w:hAnsi="Times New Roman" w:cs="Times New Roman"/>
                <w:sz w:val="18"/>
                <w:szCs w:val="18"/>
              </w:rPr>
              <w:t>3085</w:t>
            </w:r>
            <w:r w:rsidRPr="009C3402">
              <w:rPr>
                <w:rFonts w:ascii="Times New Roman" w:hAnsi="Times New Roman" w:cs="Times New Roman"/>
                <w:sz w:val="18"/>
                <w:szCs w:val="18"/>
              </w:rPr>
              <w:t xml:space="preserve">) proposed to </w:t>
            </w:r>
            <w:r>
              <w:rPr>
                <w:rFonts w:ascii="Times New Roman" w:hAnsi="Times New Roman" w:cs="Times New Roman"/>
                <w:sz w:val="18"/>
                <w:szCs w:val="18"/>
              </w:rPr>
              <w:t>enhance</w:t>
            </w:r>
            <w:r w:rsidRPr="009C3402">
              <w:rPr>
                <w:rFonts w:ascii="Times New Roman" w:hAnsi="Times New Roman" w:cs="Times New Roman"/>
                <w:sz w:val="18"/>
                <w:szCs w:val="18"/>
              </w:rPr>
              <w:t xml:space="preserve"> the method of UE determining RLM RS in M-DCI mTRP system</w:t>
            </w:r>
            <w:r>
              <w:rPr>
                <w:rFonts w:ascii="Times New Roman" w:hAnsi="Times New Roman" w:cs="Times New Roman"/>
                <w:sz w:val="18"/>
                <w:szCs w:val="18"/>
              </w:rPr>
              <w:t xml:space="preserve"> by adding Lmax = 8.</w:t>
            </w:r>
          </w:p>
          <w:p w14:paraId="3002EA08" w14:textId="77777777" w:rsidR="00F00E98" w:rsidRDefault="00F00E98" w:rsidP="00F00E98">
            <w:pPr>
              <w:snapToGrid w:val="0"/>
              <w:jc w:val="both"/>
              <w:rPr>
                <w:sz w:val="18"/>
                <w:szCs w:val="18"/>
              </w:rPr>
            </w:pPr>
          </w:p>
          <w:p w14:paraId="7AD90227" w14:textId="77777777" w:rsidR="00F00E98" w:rsidRDefault="00F00E98" w:rsidP="00F00E98">
            <w:pPr>
              <w:snapToGrid w:val="0"/>
              <w:jc w:val="both"/>
              <w:rPr>
                <w:rFonts w:eastAsia="SimSun"/>
                <w:sz w:val="18"/>
                <w:szCs w:val="18"/>
                <w:lang w:eastAsia="zh-CN"/>
              </w:rPr>
            </w:pPr>
            <w:r>
              <w:rPr>
                <w:sz w:val="18"/>
                <w:szCs w:val="18"/>
              </w:rPr>
              <w:t>FL: was proposed multiple time and suggest to discuss it at least for a conclusion</w:t>
            </w:r>
          </w:p>
        </w:tc>
        <w:tc>
          <w:tcPr>
            <w:tcW w:w="1732" w:type="dxa"/>
          </w:tcPr>
          <w:p w14:paraId="0F0BC1B6" w14:textId="1340CC45" w:rsidR="00F00E98" w:rsidRDefault="00B24B24" w:rsidP="00F00E98">
            <w:pPr>
              <w:snapToGrid w:val="0"/>
              <w:rPr>
                <w:sz w:val="18"/>
                <w:szCs w:val="18"/>
              </w:rPr>
            </w:pPr>
            <w:r>
              <w:rPr>
                <w:sz w:val="18"/>
                <w:szCs w:val="18"/>
              </w:rPr>
              <w:t xml:space="preserve">(6) </w:t>
            </w:r>
            <w:r w:rsidR="00F00E98">
              <w:rPr>
                <w:sz w:val="18"/>
                <w:szCs w:val="18"/>
              </w:rPr>
              <w:t>Apple, Docomo</w:t>
            </w:r>
            <w:r>
              <w:rPr>
                <w:sz w:val="18"/>
                <w:szCs w:val="18"/>
              </w:rPr>
              <w:t>, Samsung, ZTE, Nokia/NSB</w:t>
            </w:r>
          </w:p>
          <w:p w14:paraId="62A1AA8C" w14:textId="77777777" w:rsidR="00B24B24" w:rsidRDefault="00B24B24" w:rsidP="00F00E98">
            <w:pPr>
              <w:snapToGrid w:val="0"/>
              <w:rPr>
                <w:sz w:val="18"/>
                <w:szCs w:val="18"/>
              </w:rPr>
            </w:pPr>
          </w:p>
          <w:p w14:paraId="72349CC8" w14:textId="2F560322" w:rsidR="00B24B24" w:rsidRDefault="00B24B24" w:rsidP="00F00E98">
            <w:pPr>
              <w:snapToGrid w:val="0"/>
              <w:rPr>
                <w:sz w:val="18"/>
                <w:szCs w:val="18"/>
              </w:rPr>
            </w:pPr>
            <w:r>
              <w:rPr>
                <w:sz w:val="18"/>
                <w:szCs w:val="18"/>
              </w:rPr>
              <w:t>Not needed (3): LG, Huawei/HiSi</w:t>
            </w:r>
          </w:p>
        </w:tc>
        <w:tc>
          <w:tcPr>
            <w:tcW w:w="1089" w:type="dxa"/>
          </w:tcPr>
          <w:p w14:paraId="676FA65B" w14:textId="56FEB314" w:rsidR="00F00E98" w:rsidRDefault="00B24B24" w:rsidP="00F00E98">
            <w:pPr>
              <w:snapToGrid w:val="0"/>
              <w:jc w:val="both"/>
              <w:rPr>
                <w:sz w:val="18"/>
                <w:szCs w:val="18"/>
              </w:rPr>
            </w:pPr>
            <w:r>
              <w:rPr>
                <w:sz w:val="18"/>
                <w:szCs w:val="18"/>
              </w:rPr>
              <w:t>N</w:t>
            </w:r>
          </w:p>
        </w:tc>
        <w:tc>
          <w:tcPr>
            <w:tcW w:w="5130" w:type="dxa"/>
          </w:tcPr>
          <w:p w14:paraId="199BA307" w14:textId="77777777" w:rsidR="00F00E98" w:rsidRDefault="00F00E98" w:rsidP="00F00E98">
            <w:pPr>
              <w:snapToGrid w:val="0"/>
              <w:jc w:val="both"/>
              <w:rPr>
                <w:rFonts w:eastAsia="DengXian"/>
                <w:sz w:val="18"/>
                <w:szCs w:val="18"/>
                <w:lang w:eastAsia="zh-CN"/>
              </w:rPr>
            </w:pPr>
            <w:r>
              <w:rPr>
                <w:rFonts w:eastAsia="DengXian" w:hint="eastAsia"/>
                <w:sz w:val="18"/>
                <w:szCs w:val="18"/>
                <w:lang w:eastAsia="zh-CN"/>
              </w:rPr>
              <w:t>D</w:t>
            </w:r>
            <w:r>
              <w:rPr>
                <w:rFonts w:eastAsia="DengXian"/>
                <w:sz w:val="18"/>
                <w:szCs w:val="18"/>
                <w:lang w:eastAsia="zh-CN"/>
              </w:rPr>
              <w:t>ocomo: Agree with H.</w:t>
            </w:r>
          </w:p>
          <w:p w14:paraId="1B1E9515" w14:textId="77777777" w:rsidR="00C41881" w:rsidRDefault="00C41881" w:rsidP="00F00E98">
            <w:pPr>
              <w:snapToGrid w:val="0"/>
              <w:jc w:val="both"/>
              <w:rPr>
                <w:rFonts w:eastAsia="DengXian"/>
                <w:sz w:val="18"/>
                <w:szCs w:val="18"/>
                <w:lang w:eastAsia="zh-CN"/>
              </w:rPr>
            </w:pPr>
          </w:p>
          <w:p w14:paraId="4513B412" w14:textId="77777777" w:rsidR="00C41881" w:rsidRDefault="00C41881" w:rsidP="00F00E98">
            <w:pPr>
              <w:snapToGrid w:val="0"/>
              <w:jc w:val="both"/>
              <w:rPr>
                <w:sz w:val="18"/>
                <w:szCs w:val="18"/>
              </w:rPr>
            </w:pPr>
            <w:r>
              <w:rPr>
                <w:rFonts w:hint="eastAsia"/>
                <w:sz w:val="18"/>
                <w:szCs w:val="18"/>
              </w:rPr>
              <w:t>S</w:t>
            </w:r>
            <w:r>
              <w:rPr>
                <w:sz w:val="18"/>
                <w:szCs w:val="18"/>
              </w:rPr>
              <w:t>amsung: It can be discussed but the condition of mDCI mTRP would be included.</w:t>
            </w:r>
          </w:p>
          <w:p w14:paraId="1FEFE7D7" w14:textId="77777777" w:rsidR="0021057C" w:rsidRDefault="0021057C" w:rsidP="00F00E98">
            <w:pPr>
              <w:snapToGrid w:val="0"/>
              <w:jc w:val="both"/>
              <w:rPr>
                <w:sz w:val="18"/>
                <w:szCs w:val="18"/>
              </w:rPr>
            </w:pPr>
          </w:p>
          <w:p w14:paraId="2F6288BA" w14:textId="77777777" w:rsidR="0021057C" w:rsidRDefault="0021057C" w:rsidP="00F00E98">
            <w:pPr>
              <w:snapToGrid w:val="0"/>
              <w:jc w:val="both"/>
              <w:rPr>
                <w:sz w:val="18"/>
                <w:szCs w:val="18"/>
              </w:rPr>
            </w:pPr>
            <w:r w:rsidRPr="00E05DC0">
              <w:rPr>
                <w:bCs/>
                <w:iCs/>
                <w:sz w:val="18"/>
                <w:szCs w:val="18"/>
              </w:rPr>
              <w:t xml:space="preserve">LG: it is </w:t>
            </w:r>
            <w:r w:rsidRPr="00E05DC0">
              <w:rPr>
                <w:sz w:val="18"/>
                <w:szCs w:val="18"/>
              </w:rPr>
              <w:t>not essential and should be low priority</w:t>
            </w:r>
          </w:p>
          <w:p w14:paraId="722409E1" w14:textId="77777777" w:rsidR="009143DD" w:rsidRDefault="009143DD" w:rsidP="00F00E98">
            <w:pPr>
              <w:snapToGrid w:val="0"/>
              <w:jc w:val="both"/>
              <w:rPr>
                <w:sz w:val="18"/>
                <w:szCs w:val="18"/>
              </w:rPr>
            </w:pPr>
          </w:p>
          <w:p w14:paraId="58D66BA5" w14:textId="7E0E7F76" w:rsidR="009143DD" w:rsidRDefault="009143DD" w:rsidP="00F00E98">
            <w:pPr>
              <w:snapToGrid w:val="0"/>
              <w:jc w:val="both"/>
              <w:rPr>
                <w:rFonts w:eastAsia="DengXian"/>
                <w:sz w:val="18"/>
                <w:szCs w:val="18"/>
                <w:lang w:eastAsia="zh-CN"/>
              </w:rPr>
            </w:pPr>
            <w:r>
              <w:rPr>
                <w:rFonts w:eastAsia="DengXian"/>
                <w:sz w:val="18"/>
                <w:szCs w:val="18"/>
                <w:lang w:eastAsia="zh-CN"/>
              </w:rPr>
              <w:t xml:space="preserve">ZTE: </w:t>
            </w:r>
            <w:r>
              <w:rPr>
                <w:rFonts w:eastAsia="DengXian" w:hint="eastAsia"/>
                <w:sz w:val="18"/>
                <w:szCs w:val="18"/>
                <w:lang w:eastAsia="zh-CN"/>
              </w:rPr>
              <w:t>W</w:t>
            </w:r>
            <w:r>
              <w:rPr>
                <w:rFonts w:eastAsia="DengXian"/>
                <w:sz w:val="18"/>
                <w:szCs w:val="18"/>
                <w:lang w:eastAsia="zh-CN"/>
              </w:rPr>
              <w:t>e are OK to discuss this. However, we think RLM is only supported for CORESETs with CORESETPoolIndex = 0.</w:t>
            </w:r>
          </w:p>
          <w:p w14:paraId="0D3CBF1E" w14:textId="6E7C8F14" w:rsidR="00F21014" w:rsidRDefault="00F21014" w:rsidP="00F00E98">
            <w:pPr>
              <w:snapToGrid w:val="0"/>
              <w:jc w:val="both"/>
              <w:rPr>
                <w:rFonts w:eastAsia="DengXian"/>
                <w:sz w:val="18"/>
                <w:szCs w:val="18"/>
                <w:lang w:eastAsia="zh-CN"/>
              </w:rPr>
            </w:pPr>
          </w:p>
          <w:p w14:paraId="3B89E069" w14:textId="0D7F0738" w:rsidR="00F21014" w:rsidRDefault="00F21014" w:rsidP="00F00E98">
            <w:pPr>
              <w:snapToGrid w:val="0"/>
              <w:jc w:val="both"/>
              <w:rPr>
                <w:rFonts w:eastAsia="DengXian"/>
                <w:sz w:val="18"/>
                <w:szCs w:val="18"/>
                <w:lang w:eastAsia="zh-CN"/>
              </w:rPr>
            </w:pPr>
            <w:r>
              <w:rPr>
                <w:rFonts w:eastAsia="DengXian"/>
                <w:sz w:val="18"/>
                <w:szCs w:val="18"/>
                <w:lang w:eastAsia="zh-CN"/>
              </w:rPr>
              <w:t>Nokia: same comment as before. Conclusion on the topic would be ok.</w:t>
            </w:r>
          </w:p>
          <w:p w14:paraId="1255E218" w14:textId="77777777" w:rsidR="009143DD" w:rsidRDefault="009143DD" w:rsidP="00F00E98">
            <w:pPr>
              <w:snapToGrid w:val="0"/>
              <w:jc w:val="both"/>
              <w:rPr>
                <w:sz w:val="18"/>
                <w:szCs w:val="18"/>
              </w:rPr>
            </w:pPr>
          </w:p>
          <w:p w14:paraId="48E36311" w14:textId="77777777" w:rsidR="00BB1269" w:rsidRDefault="00BB1269" w:rsidP="00F00E98">
            <w:pPr>
              <w:snapToGrid w:val="0"/>
              <w:jc w:val="both"/>
              <w:rPr>
                <w:rFonts w:eastAsia="DengXian"/>
                <w:sz w:val="18"/>
                <w:szCs w:val="18"/>
                <w:lang w:eastAsia="zh-CN"/>
              </w:rPr>
            </w:pPr>
            <w:r>
              <w:rPr>
                <w:rFonts w:eastAsia="DengXian" w:hint="eastAsia"/>
                <w:sz w:val="18"/>
                <w:szCs w:val="18"/>
                <w:lang w:eastAsia="zh-CN"/>
              </w:rPr>
              <w:t>H</w:t>
            </w:r>
            <w:r>
              <w:rPr>
                <w:rFonts w:eastAsia="DengXian"/>
                <w:sz w:val="18"/>
                <w:szCs w:val="18"/>
                <w:lang w:eastAsia="zh-CN"/>
              </w:rPr>
              <w:t>uawei, HiSilicon: Not essential to be discussed, which seems a further enhancement.</w:t>
            </w:r>
          </w:p>
          <w:p w14:paraId="414DDB15" w14:textId="03CF75B5" w:rsidR="00BB1269" w:rsidRPr="00875005" w:rsidRDefault="00BB1269" w:rsidP="00F00E98">
            <w:pPr>
              <w:snapToGrid w:val="0"/>
              <w:jc w:val="both"/>
              <w:rPr>
                <w:sz w:val="18"/>
                <w:szCs w:val="18"/>
              </w:rPr>
            </w:pPr>
          </w:p>
        </w:tc>
      </w:tr>
      <w:tr w:rsidR="00F00E98" w:rsidRPr="00875005" w14:paraId="7F7CFA41" w14:textId="77777777" w:rsidTr="00EC4B22">
        <w:tc>
          <w:tcPr>
            <w:tcW w:w="723" w:type="dxa"/>
          </w:tcPr>
          <w:p w14:paraId="75B801D7" w14:textId="77777777" w:rsidR="00F00E98" w:rsidRDefault="00F00E98" w:rsidP="00F00E98">
            <w:pPr>
              <w:snapToGrid w:val="0"/>
              <w:jc w:val="both"/>
              <w:rPr>
                <w:sz w:val="18"/>
                <w:szCs w:val="18"/>
              </w:rPr>
            </w:pPr>
            <w:r>
              <w:rPr>
                <w:sz w:val="18"/>
                <w:szCs w:val="18"/>
              </w:rPr>
              <w:t>MT.9</w:t>
            </w:r>
          </w:p>
        </w:tc>
        <w:tc>
          <w:tcPr>
            <w:tcW w:w="4911" w:type="dxa"/>
          </w:tcPr>
          <w:p w14:paraId="2F2B8DE4" w14:textId="77777777" w:rsidR="00F00E98" w:rsidRDefault="00F00E98" w:rsidP="00F00E98">
            <w:pPr>
              <w:snapToGrid w:val="0"/>
              <w:jc w:val="both"/>
              <w:rPr>
                <w:sz w:val="18"/>
                <w:szCs w:val="18"/>
              </w:rPr>
            </w:pPr>
            <w:r>
              <w:rPr>
                <w:sz w:val="18"/>
                <w:szCs w:val="18"/>
              </w:rPr>
              <w:t>The issue of sub-slot HARQ vs m-DCI mTRP transmission.</w:t>
            </w:r>
          </w:p>
          <w:p w14:paraId="34EF362D" w14:textId="77777777" w:rsidR="00F00E98" w:rsidRDefault="00F00E98" w:rsidP="00F00E98">
            <w:pPr>
              <w:snapToGrid w:val="0"/>
              <w:jc w:val="both"/>
              <w:rPr>
                <w:sz w:val="18"/>
                <w:szCs w:val="18"/>
              </w:rPr>
            </w:pPr>
          </w:p>
          <w:p w14:paraId="57FE27B9" w14:textId="4CC322ED" w:rsidR="00F00E98" w:rsidRDefault="00F00E98" w:rsidP="00F00E98">
            <w:pPr>
              <w:snapToGrid w:val="0"/>
              <w:jc w:val="both"/>
              <w:rPr>
                <w:sz w:val="18"/>
                <w:szCs w:val="18"/>
              </w:rPr>
            </w:pPr>
            <w:r w:rsidRPr="009C3402">
              <w:rPr>
                <w:sz w:val="18"/>
                <w:szCs w:val="18"/>
              </w:rPr>
              <w:t>R1-2</w:t>
            </w:r>
            <w:r>
              <w:rPr>
                <w:sz w:val="18"/>
                <w:szCs w:val="18"/>
              </w:rPr>
              <w:t>1</w:t>
            </w:r>
            <w:r w:rsidRPr="009C3402">
              <w:rPr>
                <w:sz w:val="18"/>
                <w:szCs w:val="18"/>
              </w:rPr>
              <w:t>0</w:t>
            </w:r>
            <w:r>
              <w:rPr>
                <w:sz w:val="18"/>
                <w:szCs w:val="18"/>
              </w:rPr>
              <w:t>3085 proposes to make conclusion on the following two issues:</w:t>
            </w:r>
          </w:p>
          <w:p w14:paraId="4C46DA12" w14:textId="77777777" w:rsidR="00F00E98" w:rsidRPr="00563981" w:rsidRDefault="00F00E98" w:rsidP="00F00E98">
            <w:pPr>
              <w:pStyle w:val="ListParagraph"/>
              <w:numPr>
                <w:ilvl w:val="0"/>
                <w:numId w:val="45"/>
              </w:numPr>
              <w:snapToGrid w:val="0"/>
              <w:jc w:val="both"/>
              <w:rPr>
                <w:rFonts w:ascii="Times New Roman" w:hAnsi="Times New Roman" w:cs="Times New Roman"/>
                <w:sz w:val="18"/>
                <w:szCs w:val="18"/>
              </w:rPr>
            </w:pPr>
            <w:r w:rsidRPr="00563981">
              <w:rPr>
                <w:rFonts w:ascii="Times New Roman" w:hAnsi="Times New Roman" w:cs="Times New Roman"/>
                <w:sz w:val="18"/>
                <w:szCs w:val="18"/>
              </w:rPr>
              <w:t>whether UE supports sub-slot based HARQ-ACK PUCCH when UE is configured with Multi-DCI based Multi-TRP operation.</w:t>
            </w:r>
          </w:p>
          <w:p w14:paraId="5528B3AA" w14:textId="77777777" w:rsidR="00F00E98" w:rsidRPr="00563981" w:rsidRDefault="00F00E98" w:rsidP="00F00E98">
            <w:pPr>
              <w:pStyle w:val="ListParagraph"/>
              <w:numPr>
                <w:ilvl w:val="0"/>
                <w:numId w:val="45"/>
              </w:numPr>
              <w:snapToGrid w:val="0"/>
              <w:jc w:val="both"/>
              <w:rPr>
                <w:rFonts w:ascii="Times New Roman" w:hAnsi="Times New Roman" w:cs="Times New Roman"/>
                <w:sz w:val="18"/>
                <w:szCs w:val="18"/>
              </w:rPr>
            </w:pPr>
            <w:r w:rsidRPr="00563981">
              <w:rPr>
                <w:rFonts w:ascii="Times New Roman" w:hAnsi="Times New Roman" w:cs="Times New Roman"/>
                <w:sz w:val="18"/>
                <w:szCs w:val="18"/>
              </w:rPr>
              <w:t>whether UE supports two HARQ-ACK codebooks with different priorities when UE is configured with Multi-DCI based Multi-TRP operation</w:t>
            </w:r>
          </w:p>
          <w:p w14:paraId="15815368" w14:textId="77777777" w:rsidR="00F00E98" w:rsidRDefault="00F00E98" w:rsidP="00F00E98">
            <w:pPr>
              <w:snapToGrid w:val="0"/>
              <w:jc w:val="both"/>
              <w:rPr>
                <w:sz w:val="18"/>
                <w:szCs w:val="18"/>
              </w:rPr>
            </w:pPr>
          </w:p>
          <w:p w14:paraId="1D697DAC" w14:textId="0E1167AD" w:rsidR="00F00E98" w:rsidRDefault="00F00E98" w:rsidP="00F00E98">
            <w:pPr>
              <w:snapToGrid w:val="0"/>
              <w:jc w:val="both"/>
              <w:rPr>
                <w:sz w:val="18"/>
                <w:szCs w:val="18"/>
              </w:rPr>
            </w:pPr>
            <w:r>
              <w:rPr>
                <w:sz w:val="18"/>
                <w:szCs w:val="18"/>
              </w:rPr>
              <w:lastRenderedPageBreak/>
              <w:t>R1-2103433 suggests to limit the number of PUCCH transmission for m-DCI based mTRP HARQ when sub-slot PUCCH or two PUCCH configurations are configured with m-DCI mTRP transmission.</w:t>
            </w:r>
          </w:p>
          <w:p w14:paraId="7306EE7F" w14:textId="77777777" w:rsidR="00F00E98" w:rsidRDefault="00F00E98" w:rsidP="00F00E98">
            <w:pPr>
              <w:snapToGrid w:val="0"/>
              <w:jc w:val="both"/>
              <w:rPr>
                <w:sz w:val="18"/>
                <w:szCs w:val="18"/>
              </w:rPr>
            </w:pPr>
          </w:p>
          <w:p w14:paraId="35B2112F" w14:textId="5C095E3E" w:rsidR="00F00E98" w:rsidRDefault="00F00E98" w:rsidP="00F00E98">
            <w:pPr>
              <w:snapToGrid w:val="0"/>
              <w:jc w:val="both"/>
              <w:rPr>
                <w:sz w:val="18"/>
                <w:szCs w:val="18"/>
              </w:rPr>
            </w:pPr>
            <w:r>
              <w:rPr>
                <w:sz w:val="18"/>
                <w:szCs w:val="18"/>
              </w:rPr>
              <w:t>FL:  The issue of m-DCI mTRP HARQ transmission vs sub-slot based HARQ is important. Suggest to discuss and make conclusion on that</w:t>
            </w:r>
          </w:p>
        </w:tc>
        <w:tc>
          <w:tcPr>
            <w:tcW w:w="1732" w:type="dxa"/>
          </w:tcPr>
          <w:p w14:paraId="6091A0DB" w14:textId="12A10C60" w:rsidR="00B24B24" w:rsidRDefault="005E44E0" w:rsidP="00F00E98">
            <w:pPr>
              <w:snapToGrid w:val="0"/>
              <w:rPr>
                <w:sz w:val="18"/>
                <w:szCs w:val="18"/>
              </w:rPr>
            </w:pPr>
            <w:r>
              <w:rPr>
                <w:sz w:val="18"/>
                <w:szCs w:val="18"/>
              </w:rPr>
              <w:lastRenderedPageBreak/>
              <w:t>(10</w:t>
            </w:r>
            <w:r w:rsidR="00A97E66">
              <w:rPr>
                <w:sz w:val="18"/>
                <w:szCs w:val="18"/>
              </w:rPr>
              <w:t xml:space="preserve">) </w:t>
            </w:r>
            <w:r w:rsidR="00F00E98">
              <w:rPr>
                <w:sz w:val="18"/>
                <w:szCs w:val="18"/>
              </w:rPr>
              <w:t>Apple, Nokia</w:t>
            </w:r>
            <w:r w:rsidR="0050499D">
              <w:rPr>
                <w:sz w:val="18"/>
                <w:szCs w:val="18"/>
              </w:rPr>
              <w:t>/NSB</w:t>
            </w:r>
            <w:r w:rsidR="00B24B24">
              <w:rPr>
                <w:sz w:val="18"/>
                <w:szCs w:val="18"/>
              </w:rPr>
              <w:t>, Samsung</w:t>
            </w:r>
            <w:r w:rsidR="00F4477C">
              <w:rPr>
                <w:sz w:val="18"/>
                <w:szCs w:val="18"/>
              </w:rPr>
              <w:t>, vivo, Intel Spreadtrum, OPPO</w:t>
            </w:r>
          </w:p>
          <w:p w14:paraId="338D6C1E" w14:textId="77777777" w:rsidR="00B24B24" w:rsidRDefault="00B24B24" w:rsidP="00F00E98">
            <w:pPr>
              <w:snapToGrid w:val="0"/>
              <w:rPr>
                <w:sz w:val="18"/>
                <w:szCs w:val="18"/>
              </w:rPr>
            </w:pPr>
          </w:p>
          <w:p w14:paraId="0B4A19B6" w14:textId="415142DA" w:rsidR="00F00E98" w:rsidRDefault="00B24B24" w:rsidP="00F00E98">
            <w:pPr>
              <w:snapToGrid w:val="0"/>
              <w:rPr>
                <w:sz w:val="18"/>
                <w:szCs w:val="18"/>
              </w:rPr>
            </w:pPr>
            <w:r>
              <w:rPr>
                <w:sz w:val="18"/>
                <w:szCs w:val="18"/>
              </w:rPr>
              <w:t>Not needed</w:t>
            </w:r>
            <w:r w:rsidR="00A97E66">
              <w:rPr>
                <w:sz w:val="18"/>
                <w:szCs w:val="18"/>
              </w:rPr>
              <w:t xml:space="preserve"> (1)</w:t>
            </w:r>
            <w:r>
              <w:rPr>
                <w:sz w:val="18"/>
                <w:szCs w:val="18"/>
              </w:rPr>
              <w:t xml:space="preserve">: ZTE, </w:t>
            </w:r>
            <w:r w:rsidR="00F00E98">
              <w:rPr>
                <w:sz w:val="18"/>
                <w:szCs w:val="18"/>
              </w:rPr>
              <w:t xml:space="preserve"> </w:t>
            </w:r>
          </w:p>
        </w:tc>
        <w:tc>
          <w:tcPr>
            <w:tcW w:w="1089" w:type="dxa"/>
          </w:tcPr>
          <w:p w14:paraId="34C9023B" w14:textId="77777777" w:rsidR="00F00E98" w:rsidRDefault="00F00E98" w:rsidP="00F00E98">
            <w:pPr>
              <w:snapToGrid w:val="0"/>
              <w:jc w:val="both"/>
              <w:rPr>
                <w:sz w:val="18"/>
                <w:szCs w:val="18"/>
              </w:rPr>
            </w:pPr>
            <w:r>
              <w:rPr>
                <w:sz w:val="18"/>
                <w:szCs w:val="18"/>
              </w:rPr>
              <w:t>H</w:t>
            </w:r>
          </w:p>
        </w:tc>
        <w:tc>
          <w:tcPr>
            <w:tcW w:w="5130" w:type="dxa"/>
          </w:tcPr>
          <w:p w14:paraId="108E587C" w14:textId="77777777" w:rsidR="00F00E98" w:rsidRDefault="00C41881" w:rsidP="00F00E98">
            <w:pPr>
              <w:snapToGrid w:val="0"/>
              <w:jc w:val="both"/>
              <w:rPr>
                <w:sz w:val="18"/>
                <w:szCs w:val="18"/>
              </w:rPr>
            </w:pPr>
            <w:r>
              <w:rPr>
                <w:rFonts w:hint="eastAsia"/>
                <w:sz w:val="18"/>
                <w:szCs w:val="18"/>
              </w:rPr>
              <w:t>S</w:t>
            </w:r>
            <w:r>
              <w:rPr>
                <w:sz w:val="18"/>
                <w:szCs w:val="18"/>
              </w:rPr>
              <w:t>amsung: We agree with the FL’s assessment.</w:t>
            </w:r>
          </w:p>
          <w:p w14:paraId="3FE53B47" w14:textId="77777777" w:rsidR="009143DD" w:rsidRDefault="009143DD" w:rsidP="00F00E98">
            <w:pPr>
              <w:snapToGrid w:val="0"/>
              <w:jc w:val="both"/>
              <w:rPr>
                <w:sz w:val="18"/>
                <w:szCs w:val="18"/>
              </w:rPr>
            </w:pPr>
          </w:p>
          <w:p w14:paraId="0AD6F245" w14:textId="77777777" w:rsidR="009143DD" w:rsidRDefault="009143DD" w:rsidP="00F00E98">
            <w:pPr>
              <w:snapToGrid w:val="0"/>
              <w:jc w:val="both"/>
              <w:rPr>
                <w:rFonts w:eastAsia="DengXian"/>
                <w:sz w:val="18"/>
                <w:szCs w:val="18"/>
                <w:lang w:eastAsia="zh-CN"/>
              </w:rPr>
            </w:pPr>
            <w:r>
              <w:rPr>
                <w:rFonts w:eastAsia="DengXian" w:hint="eastAsia"/>
                <w:sz w:val="18"/>
                <w:szCs w:val="18"/>
                <w:lang w:eastAsia="zh-CN"/>
              </w:rPr>
              <w:t>Z</w:t>
            </w:r>
            <w:r>
              <w:rPr>
                <w:rFonts w:eastAsia="DengXian"/>
                <w:sz w:val="18"/>
                <w:szCs w:val="18"/>
                <w:lang w:eastAsia="zh-CN"/>
              </w:rPr>
              <w:t>TE: Not support. From the current specification, it is hard to support both features. Even without further conclusion, we think it is common understanding that both features can not be configured together.</w:t>
            </w:r>
          </w:p>
          <w:p w14:paraId="229205D4" w14:textId="77777777" w:rsidR="00920A78" w:rsidRDefault="00920A78" w:rsidP="00F00E98">
            <w:pPr>
              <w:snapToGrid w:val="0"/>
              <w:jc w:val="both"/>
              <w:rPr>
                <w:sz w:val="18"/>
                <w:szCs w:val="18"/>
              </w:rPr>
            </w:pPr>
          </w:p>
          <w:p w14:paraId="28EFCAD2" w14:textId="77777777" w:rsidR="00920A78" w:rsidRDefault="00920A78" w:rsidP="00F00E98">
            <w:pPr>
              <w:snapToGrid w:val="0"/>
              <w:jc w:val="both"/>
              <w:rPr>
                <w:rFonts w:eastAsia="DengXian"/>
                <w:sz w:val="18"/>
                <w:szCs w:val="18"/>
                <w:lang w:eastAsia="zh-CN"/>
              </w:rPr>
            </w:pPr>
            <w:r>
              <w:rPr>
                <w:rFonts w:eastAsia="DengXian"/>
                <w:sz w:val="18"/>
                <w:szCs w:val="18"/>
                <w:lang w:eastAsia="zh-CN"/>
              </w:rPr>
              <w:t>vivo</w:t>
            </w:r>
            <w:r>
              <w:rPr>
                <w:rFonts w:eastAsia="DengXian" w:hint="eastAsia"/>
                <w:sz w:val="18"/>
                <w:szCs w:val="18"/>
                <w:lang w:eastAsia="zh-CN"/>
              </w:rPr>
              <w:t>:</w:t>
            </w:r>
            <w:r>
              <w:rPr>
                <w:rFonts w:eastAsia="DengXian"/>
                <w:sz w:val="18"/>
                <w:szCs w:val="18"/>
                <w:lang w:eastAsia="zh-CN"/>
              </w:rPr>
              <w:t xml:space="preserve"> Agree with FL’s assessment. This issue can be discussed to avoid complexity of the mixed configurations.</w:t>
            </w:r>
          </w:p>
          <w:p w14:paraId="6F749688" w14:textId="77777777" w:rsidR="00921D1D" w:rsidRDefault="00921D1D" w:rsidP="00F00E98">
            <w:pPr>
              <w:snapToGrid w:val="0"/>
              <w:jc w:val="both"/>
              <w:rPr>
                <w:sz w:val="18"/>
                <w:szCs w:val="18"/>
              </w:rPr>
            </w:pPr>
          </w:p>
          <w:p w14:paraId="4581A158" w14:textId="77777777" w:rsidR="00921D1D" w:rsidRDefault="00921D1D" w:rsidP="00F00E98">
            <w:pPr>
              <w:snapToGrid w:val="0"/>
              <w:jc w:val="both"/>
              <w:rPr>
                <w:sz w:val="18"/>
                <w:szCs w:val="18"/>
              </w:rPr>
            </w:pPr>
            <w:r>
              <w:rPr>
                <w:sz w:val="18"/>
                <w:szCs w:val="18"/>
              </w:rPr>
              <w:lastRenderedPageBreak/>
              <w:t xml:space="preserve">Apple: If companies believe it cannot be configured together, we can have a conclusion. But the current specification suggests that concurrent configuration is supported </w:t>
            </w:r>
          </w:p>
          <w:p w14:paraId="397883E5" w14:textId="77777777" w:rsidR="00A04CCB" w:rsidRDefault="00A04CCB" w:rsidP="00F00E98">
            <w:pPr>
              <w:snapToGrid w:val="0"/>
              <w:jc w:val="both"/>
              <w:rPr>
                <w:sz w:val="18"/>
                <w:szCs w:val="18"/>
              </w:rPr>
            </w:pPr>
          </w:p>
          <w:p w14:paraId="35127FD6" w14:textId="77777777" w:rsidR="00A04CCB" w:rsidRDefault="00A04CCB" w:rsidP="00F00E98">
            <w:pPr>
              <w:snapToGrid w:val="0"/>
              <w:jc w:val="both"/>
              <w:rPr>
                <w:rFonts w:eastAsia="Times New Roman"/>
                <w:sz w:val="18"/>
                <w:szCs w:val="18"/>
              </w:rPr>
            </w:pPr>
            <w:r w:rsidRPr="22740577">
              <w:rPr>
                <w:rFonts w:eastAsia="Times New Roman"/>
                <w:sz w:val="18"/>
                <w:szCs w:val="18"/>
              </w:rPr>
              <w:t>Intel: Support to discuss</w:t>
            </w:r>
          </w:p>
          <w:p w14:paraId="37C4F124" w14:textId="77777777" w:rsidR="00C36A46" w:rsidRDefault="00C36A46" w:rsidP="00F00E98">
            <w:pPr>
              <w:snapToGrid w:val="0"/>
              <w:jc w:val="both"/>
              <w:rPr>
                <w:rFonts w:eastAsia="Times New Roman"/>
                <w:sz w:val="18"/>
                <w:szCs w:val="18"/>
              </w:rPr>
            </w:pPr>
          </w:p>
          <w:p w14:paraId="6E450C5A" w14:textId="77777777" w:rsidR="00C36A46" w:rsidRDefault="00C36A46" w:rsidP="00F00E98">
            <w:pPr>
              <w:snapToGrid w:val="0"/>
              <w:jc w:val="both"/>
              <w:rPr>
                <w:rFonts w:eastAsia="Times New Roman"/>
                <w:sz w:val="18"/>
                <w:szCs w:val="18"/>
              </w:rPr>
            </w:pPr>
            <w:r>
              <w:rPr>
                <w:rFonts w:eastAsia="Times New Roman"/>
                <w:sz w:val="18"/>
                <w:szCs w:val="18"/>
              </w:rPr>
              <w:t>Spreadtrum: fine to discuss, prefer to have one conclusion</w:t>
            </w:r>
          </w:p>
          <w:p w14:paraId="61A25FD2" w14:textId="77777777" w:rsidR="00695150" w:rsidRDefault="00695150" w:rsidP="00F00E98">
            <w:pPr>
              <w:snapToGrid w:val="0"/>
              <w:jc w:val="both"/>
              <w:rPr>
                <w:rFonts w:eastAsia="Times New Roman"/>
                <w:sz w:val="18"/>
                <w:szCs w:val="18"/>
              </w:rPr>
            </w:pPr>
          </w:p>
          <w:p w14:paraId="7491EC35" w14:textId="77777777" w:rsidR="00695150" w:rsidRDefault="00695150" w:rsidP="00F00E98">
            <w:pPr>
              <w:snapToGrid w:val="0"/>
              <w:jc w:val="both"/>
              <w:rPr>
                <w:rFonts w:eastAsia="DengXian"/>
                <w:sz w:val="18"/>
                <w:szCs w:val="18"/>
                <w:lang w:eastAsia="zh-CN"/>
              </w:rPr>
            </w:pPr>
            <w:r>
              <w:rPr>
                <w:rFonts w:eastAsia="DengXian"/>
                <w:sz w:val="18"/>
                <w:szCs w:val="18"/>
                <w:lang w:eastAsia="zh-CN"/>
              </w:rPr>
              <w:t>OPPO: support to discuss and at least make some conclusion</w:t>
            </w:r>
          </w:p>
          <w:p w14:paraId="62AD3A7E" w14:textId="77777777" w:rsidR="005E44E0" w:rsidRDefault="005E44E0" w:rsidP="00F00E98">
            <w:pPr>
              <w:snapToGrid w:val="0"/>
              <w:jc w:val="both"/>
              <w:rPr>
                <w:rFonts w:eastAsia="DengXian"/>
                <w:sz w:val="18"/>
                <w:szCs w:val="18"/>
                <w:lang w:eastAsia="zh-CN"/>
              </w:rPr>
            </w:pPr>
          </w:p>
          <w:p w14:paraId="1E67643B" w14:textId="2AA9D4BB" w:rsidR="005E44E0" w:rsidRPr="00875005" w:rsidRDefault="005E44E0" w:rsidP="00F00E98">
            <w:pPr>
              <w:snapToGrid w:val="0"/>
              <w:jc w:val="both"/>
              <w:rPr>
                <w:sz w:val="18"/>
                <w:szCs w:val="18"/>
              </w:rPr>
            </w:pPr>
            <w:r w:rsidRPr="00B42A1A">
              <w:rPr>
                <w:sz w:val="18"/>
                <w:szCs w:val="18"/>
              </w:rPr>
              <w:t>Lenovo/MotM: support to discuss</w:t>
            </w:r>
          </w:p>
        </w:tc>
      </w:tr>
      <w:tr w:rsidR="00F00E98" w:rsidRPr="00875005" w14:paraId="1BE07DFE" w14:textId="77777777" w:rsidTr="00EC4B22">
        <w:tc>
          <w:tcPr>
            <w:tcW w:w="723" w:type="dxa"/>
          </w:tcPr>
          <w:p w14:paraId="7899931C" w14:textId="77777777" w:rsidR="00F00E98" w:rsidRDefault="00F00E98" w:rsidP="00F00E98">
            <w:pPr>
              <w:snapToGrid w:val="0"/>
              <w:jc w:val="both"/>
              <w:rPr>
                <w:sz w:val="18"/>
                <w:szCs w:val="18"/>
              </w:rPr>
            </w:pPr>
            <w:r>
              <w:rPr>
                <w:sz w:val="18"/>
                <w:szCs w:val="18"/>
              </w:rPr>
              <w:lastRenderedPageBreak/>
              <w:t>MT.10</w:t>
            </w:r>
          </w:p>
        </w:tc>
        <w:tc>
          <w:tcPr>
            <w:tcW w:w="4911" w:type="dxa"/>
          </w:tcPr>
          <w:p w14:paraId="36AD90FC" w14:textId="3B99622E" w:rsidR="00F00E98" w:rsidRDefault="00F00E98" w:rsidP="00F00E98">
            <w:pPr>
              <w:snapToGrid w:val="0"/>
              <w:jc w:val="both"/>
              <w:rPr>
                <w:sz w:val="18"/>
                <w:szCs w:val="18"/>
              </w:rPr>
            </w:pPr>
            <w:r>
              <w:rPr>
                <w:sz w:val="18"/>
                <w:szCs w:val="18"/>
              </w:rPr>
              <w:t>R1-2103145 proposes to reset the PDSCH beam to qnew during BFR in single-DCI based mTRP system</w:t>
            </w:r>
          </w:p>
          <w:p w14:paraId="3B9FD81B" w14:textId="77777777" w:rsidR="00F00E98" w:rsidRDefault="00F00E98" w:rsidP="00F00E98">
            <w:pPr>
              <w:snapToGrid w:val="0"/>
              <w:jc w:val="both"/>
              <w:rPr>
                <w:sz w:val="18"/>
                <w:szCs w:val="18"/>
              </w:rPr>
            </w:pPr>
          </w:p>
          <w:p w14:paraId="7E32655D" w14:textId="77777777" w:rsidR="00F00E98" w:rsidRPr="009C3402" w:rsidRDefault="00F00E98" w:rsidP="00F00E98">
            <w:pPr>
              <w:snapToGrid w:val="0"/>
              <w:jc w:val="both"/>
              <w:rPr>
                <w:sz w:val="18"/>
                <w:szCs w:val="18"/>
              </w:rPr>
            </w:pPr>
            <w:r>
              <w:rPr>
                <w:sz w:val="18"/>
                <w:szCs w:val="18"/>
              </w:rPr>
              <w:t xml:space="preserve">FL: This was proposed couple of times.  Whether to reset the beam of PDSCH to qnew was discussed a lot in rel15/rel16 PCell and SCell. </w:t>
            </w:r>
          </w:p>
        </w:tc>
        <w:tc>
          <w:tcPr>
            <w:tcW w:w="1732" w:type="dxa"/>
          </w:tcPr>
          <w:p w14:paraId="187F4DE1" w14:textId="5DF68F3F" w:rsidR="00F00E98" w:rsidRDefault="00F47974" w:rsidP="00F00E98">
            <w:pPr>
              <w:snapToGrid w:val="0"/>
              <w:rPr>
                <w:sz w:val="18"/>
                <w:szCs w:val="18"/>
              </w:rPr>
            </w:pPr>
            <w:r>
              <w:rPr>
                <w:sz w:val="18"/>
                <w:szCs w:val="18"/>
              </w:rPr>
              <w:t xml:space="preserve">(4) </w:t>
            </w:r>
            <w:r w:rsidR="00F00E98" w:rsidRPr="00D543EA">
              <w:rPr>
                <w:sz w:val="18"/>
                <w:szCs w:val="18"/>
              </w:rPr>
              <w:t>Qualcomm</w:t>
            </w:r>
            <w:r>
              <w:rPr>
                <w:sz w:val="18"/>
                <w:szCs w:val="18"/>
              </w:rPr>
              <w:t>, Nokia/NSB, Ericsson</w:t>
            </w:r>
          </w:p>
          <w:p w14:paraId="0D241B2D" w14:textId="77777777" w:rsidR="00F47974" w:rsidRDefault="00F47974" w:rsidP="00F00E98">
            <w:pPr>
              <w:snapToGrid w:val="0"/>
              <w:rPr>
                <w:sz w:val="18"/>
                <w:szCs w:val="18"/>
              </w:rPr>
            </w:pPr>
          </w:p>
          <w:p w14:paraId="6E678DA7" w14:textId="3408948C" w:rsidR="00F47974" w:rsidRPr="00D543EA" w:rsidRDefault="00F47974" w:rsidP="00F00E98">
            <w:pPr>
              <w:snapToGrid w:val="0"/>
              <w:rPr>
                <w:sz w:val="18"/>
                <w:szCs w:val="18"/>
              </w:rPr>
            </w:pPr>
            <w:r>
              <w:rPr>
                <w:sz w:val="18"/>
                <w:szCs w:val="18"/>
              </w:rPr>
              <w:t xml:space="preserve">Not needed (3): Samsung, LG, vivo, </w:t>
            </w:r>
          </w:p>
        </w:tc>
        <w:tc>
          <w:tcPr>
            <w:tcW w:w="1089" w:type="dxa"/>
          </w:tcPr>
          <w:p w14:paraId="15B23D07" w14:textId="45AD50E9" w:rsidR="00F00E98" w:rsidRPr="00D543EA" w:rsidRDefault="00F00E98" w:rsidP="00F00E98">
            <w:pPr>
              <w:snapToGrid w:val="0"/>
              <w:jc w:val="both"/>
              <w:rPr>
                <w:sz w:val="18"/>
                <w:szCs w:val="18"/>
              </w:rPr>
            </w:pPr>
            <w:r w:rsidRPr="00D543EA">
              <w:rPr>
                <w:rFonts w:eastAsia="DengXian"/>
                <w:sz w:val="18"/>
                <w:szCs w:val="18"/>
                <w:lang w:eastAsia="zh-CN"/>
              </w:rPr>
              <w:t>N</w:t>
            </w:r>
          </w:p>
        </w:tc>
        <w:tc>
          <w:tcPr>
            <w:tcW w:w="5130" w:type="dxa"/>
          </w:tcPr>
          <w:p w14:paraId="1DEEACD3" w14:textId="77777777" w:rsidR="00F00E98" w:rsidRDefault="00C41881" w:rsidP="00F00E98">
            <w:pPr>
              <w:snapToGrid w:val="0"/>
              <w:jc w:val="both"/>
              <w:rPr>
                <w:sz w:val="18"/>
                <w:szCs w:val="18"/>
              </w:rPr>
            </w:pPr>
            <w:r>
              <w:rPr>
                <w:rFonts w:hint="eastAsia"/>
                <w:sz w:val="18"/>
                <w:szCs w:val="18"/>
              </w:rPr>
              <w:t>S</w:t>
            </w:r>
            <w:r>
              <w:rPr>
                <w:sz w:val="18"/>
                <w:szCs w:val="18"/>
              </w:rPr>
              <w:t>amsung: We agree with the FL’s assessment.</w:t>
            </w:r>
          </w:p>
          <w:p w14:paraId="6868EF78" w14:textId="77777777" w:rsidR="0021057C" w:rsidRDefault="0021057C" w:rsidP="00F00E98">
            <w:pPr>
              <w:snapToGrid w:val="0"/>
              <w:jc w:val="both"/>
              <w:rPr>
                <w:sz w:val="18"/>
                <w:szCs w:val="18"/>
              </w:rPr>
            </w:pPr>
          </w:p>
          <w:p w14:paraId="1CB7C01D" w14:textId="5BC0FE46" w:rsidR="0021057C" w:rsidRDefault="0021057C" w:rsidP="0021057C">
            <w:pPr>
              <w:snapToGrid w:val="0"/>
              <w:jc w:val="both"/>
              <w:rPr>
                <w:sz w:val="18"/>
                <w:szCs w:val="18"/>
              </w:rPr>
            </w:pPr>
            <w:r>
              <w:rPr>
                <w:bCs/>
                <w:iCs/>
                <w:sz w:val="18"/>
                <w:szCs w:val="18"/>
              </w:rPr>
              <w:t xml:space="preserve">LG: </w:t>
            </w:r>
            <w:r w:rsidRPr="009C3402">
              <w:rPr>
                <w:rFonts w:hint="eastAsia"/>
                <w:sz w:val="18"/>
                <w:szCs w:val="18"/>
              </w:rPr>
              <w:t>Agree with FL</w:t>
            </w:r>
            <w:r w:rsidRPr="009C3402">
              <w:rPr>
                <w:sz w:val="18"/>
                <w:szCs w:val="18"/>
              </w:rPr>
              <w:t>’s assessment</w:t>
            </w:r>
            <w:r>
              <w:rPr>
                <w:sz w:val="18"/>
                <w:szCs w:val="18"/>
              </w:rPr>
              <w:t xml:space="preserve"> (Not essential)</w:t>
            </w:r>
          </w:p>
          <w:p w14:paraId="20929C98" w14:textId="77777777" w:rsidR="0021057C" w:rsidRDefault="0021057C" w:rsidP="00F00E98">
            <w:pPr>
              <w:snapToGrid w:val="0"/>
              <w:jc w:val="both"/>
              <w:rPr>
                <w:sz w:val="18"/>
                <w:szCs w:val="18"/>
              </w:rPr>
            </w:pPr>
          </w:p>
          <w:p w14:paraId="7E339E2B" w14:textId="77777777" w:rsidR="00920A78" w:rsidRDefault="00920A78" w:rsidP="00F00E98">
            <w:pPr>
              <w:snapToGrid w:val="0"/>
              <w:jc w:val="both"/>
              <w:rPr>
                <w:rFonts w:eastAsia="DengXian"/>
                <w:sz w:val="18"/>
                <w:szCs w:val="18"/>
                <w:lang w:eastAsia="zh-CN"/>
              </w:rPr>
            </w:pPr>
            <w:r>
              <w:rPr>
                <w:rFonts w:eastAsia="DengXian"/>
                <w:sz w:val="18"/>
                <w:szCs w:val="18"/>
                <w:lang w:eastAsia="zh-CN"/>
              </w:rPr>
              <w:t>vivo: A</w:t>
            </w:r>
            <w:r>
              <w:rPr>
                <w:sz w:val="18"/>
                <w:szCs w:val="18"/>
              </w:rPr>
              <w:t>gree with FL’s assessment.</w:t>
            </w:r>
            <w:r>
              <w:rPr>
                <w:rFonts w:eastAsia="DengXian"/>
                <w:sz w:val="18"/>
                <w:szCs w:val="18"/>
                <w:lang w:eastAsia="zh-CN"/>
              </w:rPr>
              <w:t xml:space="preserve"> This can be discussed in Rel-17 scope.</w:t>
            </w:r>
          </w:p>
          <w:p w14:paraId="685209D8" w14:textId="77777777" w:rsidR="00EC4B22" w:rsidRDefault="00EC4B22" w:rsidP="00F00E98">
            <w:pPr>
              <w:snapToGrid w:val="0"/>
              <w:jc w:val="both"/>
              <w:rPr>
                <w:rFonts w:eastAsia="DengXian"/>
                <w:sz w:val="18"/>
                <w:szCs w:val="18"/>
                <w:lang w:eastAsia="zh-CN"/>
              </w:rPr>
            </w:pPr>
          </w:p>
          <w:p w14:paraId="2CEAC6AE" w14:textId="77777777" w:rsidR="00EC4B22" w:rsidRDefault="00EC4B22" w:rsidP="00F00E98">
            <w:pPr>
              <w:snapToGrid w:val="0"/>
              <w:jc w:val="both"/>
              <w:rPr>
                <w:sz w:val="18"/>
                <w:szCs w:val="18"/>
              </w:rPr>
            </w:pPr>
            <w:r>
              <w:rPr>
                <w:sz w:val="18"/>
                <w:szCs w:val="18"/>
              </w:rPr>
              <w:t xml:space="preserve">QC: The issue is specific to single-DCI (not related to Rel. 15 discussions). We suggest to discuss and align the understanding. Based on our offline discussions with companies, there are different understanding about default beam after BFR even in exiting spec. For single-DCI, the additional issues is that since the default beams are decoupled from CORESET beams, resetting the CORESET beam (e.g. resetting CORESET0 beam 28 symbols after BFR response in the case of PCell BFR) does not result in changing the default beam at all. Hence, UE cannot recover from BFR if only same-slot scheduling (has to be default beam) is supported.  </w:t>
            </w:r>
          </w:p>
          <w:p w14:paraId="0D8BE572" w14:textId="77777777" w:rsidR="00F21014" w:rsidRDefault="00F21014" w:rsidP="00F00E98">
            <w:pPr>
              <w:snapToGrid w:val="0"/>
              <w:jc w:val="both"/>
              <w:rPr>
                <w:sz w:val="18"/>
                <w:szCs w:val="18"/>
              </w:rPr>
            </w:pPr>
          </w:p>
          <w:p w14:paraId="29D16C63" w14:textId="4C4A14D4" w:rsidR="00F21014" w:rsidRDefault="00F21014" w:rsidP="00F00E98">
            <w:pPr>
              <w:snapToGrid w:val="0"/>
              <w:jc w:val="both"/>
              <w:rPr>
                <w:sz w:val="18"/>
                <w:szCs w:val="18"/>
              </w:rPr>
            </w:pPr>
            <w:r>
              <w:rPr>
                <w:sz w:val="18"/>
                <w:szCs w:val="18"/>
              </w:rPr>
              <w:t xml:space="preserve">Nokia: we are Ok to discuss this. </w:t>
            </w:r>
          </w:p>
          <w:p w14:paraId="510DE986" w14:textId="1DC491B9" w:rsidR="005E5B5C" w:rsidRDefault="005E5B5C" w:rsidP="00F00E98">
            <w:pPr>
              <w:snapToGrid w:val="0"/>
              <w:jc w:val="both"/>
              <w:rPr>
                <w:sz w:val="18"/>
                <w:szCs w:val="18"/>
              </w:rPr>
            </w:pPr>
          </w:p>
          <w:p w14:paraId="19172A18" w14:textId="71A65F8E" w:rsidR="005E5B5C" w:rsidRDefault="005E5B5C" w:rsidP="00F00E98">
            <w:pPr>
              <w:snapToGrid w:val="0"/>
              <w:jc w:val="both"/>
              <w:rPr>
                <w:sz w:val="18"/>
                <w:szCs w:val="18"/>
              </w:rPr>
            </w:pPr>
            <w:r>
              <w:rPr>
                <w:sz w:val="18"/>
                <w:szCs w:val="18"/>
              </w:rPr>
              <w:t>Ericsson:  Ok to discuss.</w:t>
            </w:r>
          </w:p>
          <w:p w14:paraId="71DBE4AC" w14:textId="4AEE0F65" w:rsidR="00F21014" w:rsidRPr="00D543EA" w:rsidRDefault="00F21014" w:rsidP="00F00E98">
            <w:pPr>
              <w:snapToGrid w:val="0"/>
              <w:jc w:val="both"/>
              <w:rPr>
                <w:sz w:val="18"/>
                <w:szCs w:val="18"/>
              </w:rPr>
            </w:pPr>
          </w:p>
        </w:tc>
      </w:tr>
      <w:tr w:rsidR="00F00E98" w:rsidRPr="00875005" w14:paraId="1D04C08C" w14:textId="77777777" w:rsidTr="00EC4B22">
        <w:tc>
          <w:tcPr>
            <w:tcW w:w="723" w:type="dxa"/>
          </w:tcPr>
          <w:p w14:paraId="0E4E3525" w14:textId="77777777" w:rsidR="00F00E98" w:rsidRDefault="00F00E98" w:rsidP="00F00E98">
            <w:pPr>
              <w:snapToGrid w:val="0"/>
              <w:jc w:val="both"/>
              <w:rPr>
                <w:sz w:val="18"/>
                <w:szCs w:val="18"/>
              </w:rPr>
            </w:pPr>
            <w:r>
              <w:rPr>
                <w:sz w:val="18"/>
                <w:szCs w:val="18"/>
              </w:rPr>
              <w:t>MT.11</w:t>
            </w:r>
          </w:p>
        </w:tc>
        <w:tc>
          <w:tcPr>
            <w:tcW w:w="4911" w:type="dxa"/>
          </w:tcPr>
          <w:p w14:paraId="695984EF" w14:textId="77777777" w:rsidR="00F00E98" w:rsidRDefault="00F00E98" w:rsidP="00F00E98">
            <w:pPr>
              <w:snapToGrid w:val="0"/>
              <w:jc w:val="both"/>
              <w:rPr>
                <w:sz w:val="18"/>
                <w:szCs w:val="18"/>
              </w:rPr>
            </w:pPr>
            <w:r>
              <w:rPr>
                <w:sz w:val="18"/>
                <w:szCs w:val="18"/>
              </w:rPr>
              <w:t>R1-2103145 proposes to specify the BD/CCE limit when NR-DC and multi-DCI mTRP are configured</w:t>
            </w:r>
          </w:p>
          <w:p w14:paraId="2A4DC361" w14:textId="77777777" w:rsidR="00F00E98" w:rsidRDefault="00F00E98" w:rsidP="00F00E98">
            <w:pPr>
              <w:snapToGrid w:val="0"/>
              <w:jc w:val="both"/>
              <w:rPr>
                <w:sz w:val="18"/>
                <w:szCs w:val="18"/>
              </w:rPr>
            </w:pPr>
          </w:p>
          <w:p w14:paraId="044D3210" w14:textId="77777777" w:rsidR="00F00E98" w:rsidRDefault="00F00E98" w:rsidP="00F00E98">
            <w:pPr>
              <w:snapToGrid w:val="0"/>
              <w:jc w:val="both"/>
              <w:rPr>
                <w:sz w:val="18"/>
                <w:szCs w:val="18"/>
              </w:rPr>
            </w:pPr>
            <w:r>
              <w:rPr>
                <w:sz w:val="18"/>
                <w:szCs w:val="18"/>
              </w:rPr>
              <w:t>FL: This was discussed in pre-phase in a few previous meetings. Some companies commented that it is not essential issue. We might discuss it and make a conclusion on that</w:t>
            </w:r>
          </w:p>
        </w:tc>
        <w:tc>
          <w:tcPr>
            <w:tcW w:w="1732" w:type="dxa"/>
          </w:tcPr>
          <w:p w14:paraId="1389FADD" w14:textId="4CC8E2B0" w:rsidR="00F00E98" w:rsidRDefault="002E3690" w:rsidP="00F00E98">
            <w:pPr>
              <w:snapToGrid w:val="0"/>
              <w:rPr>
                <w:sz w:val="18"/>
                <w:szCs w:val="18"/>
              </w:rPr>
            </w:pPr>
            <w:r>
              <w:rPr>
                <w:sz w:val="18"/>
                <w:szCs w:val="18"/>
              </w:rPr>
              <w:t xml:space="preserve">(6) </w:t>
            </w:r>
            <w:r w:rsidR="00F00E98">
              <w:rPr>
                <w:sz w:val="18"/>
                <w:szCs w:val="18"/>
              </w:rPr>
              <w:t>Qualcomm</w:t>
            </w:r>
            <w:r>
              <w:rPr>
                <w:sz w:val="18"/>
                <w:szCs w:val="18"/>
              </w:rPr>
              <w:t>, ZTE, Apple, Nokia/NSB, Ericsson,</w:t>
            </w:r>
          </w:p>
          <w:p w14:paraId="06A49483" w14:textId="77777777" w:rsidR="002E3690" w:rsidRDefault="002E3690" w:rsidP="00F00E98">
            <w:pPr>
              <w:snapToGrid w:val="0"/>
              <w:rPr>
                <w:sz w:val="18"/>
                <w:szCs w:val="18"/>
              </w:rPr>
            </w:pPr>
          </w:p>
          <w:p w14:paraId="208650C7" w14:textId="79514501" w:rsidR="002E3690" w:rsidRDefault="002E3690" w:rsidP="00F00E98">
            <w:pPr>
              <w:snapToGrid w:val="0"/>
              <w:rPr>
                <w:sz w:val="18"/>
                <w:szCs w:val="18"/>
              </w:rPr>
            </w:pPr>
            <w:r>
              <w:rPr>
                <w:sz w:val="18"/>
                <w:szCs w:val="18"/>
              </w:rPr>
              <w:t xml:space="preserve">Not needed (6): Samsung, LG, Huawei/HiSi, Spreadtrum, CATT </w:t>
            </w:r>
          </w:p>
        </w:tc>
        <w:tc>
          <w:tcPr>
            <w:tcW w:w="1089" w:type="dxa"/>
          </w:tcPr>
          <w:p w14:paraId="5BD5A846" w14:textId="0428EE7F" w:rsidR="00F00E98" w:rsidRDefault="002E3690" w:rsidP="00F00E98">
            <w:pPr>
              <w:snapToGrid w:val="0"/>
              <w:jc w:val="both"/>
              <w:rPr>
                <w:sz w:val="18"/>
                <w:szCs w:val="18"/>
              </w:rPr>
            </w:pPr>
            <w:r>
              <w:rPr>
                <w:sz w:val="18"/>
                <w:szCs w:val="18"/>
              </w:rPr>
              <w:t>N</w:t>
            </w:r>
          </w:p>
        </w:tc>
        <w:tc>
          <w:tcPr>
            <w:tcW w:w="5130" w:type="dxa"/>
          </w:tcPr>
          <w:p w14:paraId="6E1D7479" w14:textId="77777777" w:rsidR="00F00E98" w:rsidRDefault="00C41881" w:rsidP="00F00E98">
            <w:pPr>
              <w:snapToGrid w:val="0"/>
              <w:jc w:val="both"/>
              <w:rPr>
                <w:sz w:val="18"/>
                <w:szCs w:val="18"/>
              </w:rPr>
            </w:pPr>
            <w:r>
              <w:rPr>
                <w:rFonts w:hint="eastAsia"/>
                <w:sz w:val="18"/>
                <w:szCs w:val="18"/>
              </w:rPr>
              <w:t>S</w:t>
            </w:r>
            <w:r>
              <w:rPr>
                <w:sz w:val="18"/>
                <w:szCs w:val="18"/>
              </w:rPr>
              <w:t>amsung: It seems not essential issue.</w:t>
            </w:r>
          </w:p>
          <w:p w14:paraId="7B0A3DD7" w14:textId="77777777" w:rsidR="0021057C" w:rsidRDefault="0021057C" w:rsidP="00F00E98">
            <w:pPr>
              <w:snapToGrid w:val="0"/>
              <w:jc w:val="both"/>
              <w:rPr>
                <w:sz w:val="18"/>
                <w:szCs w:val="18"/>
              </w:rPr>
            </w:pPr>
          </w:p>
          <w:p w14:paraId="7518CD9B" w14:textId="77777777" w:rsidR="0021057C" w:rsidRDefault="0021057C" w:rsidP="00F00E98">
            <w:pPr>
              <w:snapToGrid w:val="0"/>
              <w:jc w:val="both"/>
              <w:rPr>
                <w:sz w:val="18"/>
                <w:szCs w:val="18"/>
              </w:rPr>
            </w:pPr>
            <w:r>
              <w:rPr>
                <w:sz w:val="18"/>
                <w:szCs w:val="18"/>
              </w:rPr>
              <w:t>LG: N</w:t>
            </w:r>
            <w:r>
              <w:rPr>
                <w:rFonts w:hint="eastAsia"/>
                <w:sz w:val="18"/>
                <w:szCs w:val="18"/>
              </w:rPr>
              <w:t xml:space="preserve">ot </w:t>
            </w:r>
            <w:r>
              <w:rPr>
                <w:sz w:val="18"/>
                <w:szCs w:val="18"/>
              </w:rPr>
              <w:t>essential</w:t>
            </w:r>
          </w:p>
          <w:p w14:paraId="5394AA85" w14:textId="77777777" w:rsidR="009143DD" w:rsidRDefault="009143DD" w:rsidP="00F00E98">
            <w:pPr>
              <w:snapToGrid w:val="0"/>
              <w:jc w:val="both"/>
              <w:rPr>
                <w:sz w:val="18"/>
                <w:szCs w:val="18"/>
              </w:rPr>
            </w:pPr>
          </w:p>
          <w:p w14:paraId="3B99C63B" w14:textId="77777777" w:rsidR="009143DD" w:rsidRDefault="009143DD" w:rsidP="00F00E98">
            <w:pPr>
              <w:snapToGrid w:val="0"/>
              <w:jc w:val="both"/>
              <w:rPr>
                <w:rFonts w:eastAsia="DengXian"/>
                <w:sz w:val="18"/>
                <w:szCs w:val="18"/>
                <w:lang w:eastAsia="zh-CN"/>
              </w:rPr>
            </w:pPr>
            <w:r>
              <w:rPr>
                <w:rFonts w:eastAsia="DengXian" w:hint="eastAsia"/>
                <w:sz w:val="18"/>
                <w:szCs w:val="18"/>
                <w:lang w:eastAsia="zh-CN"/>
              </w:rPr>
              <w:t>Z</w:t>
            </w:r>
            <w:r>
              <w:rPr>
                <w:rFonts w:eastAsia="DengXian"/>
                <w:sz w:val="18"/>
                <w:szCs w:val="18"/>
                <w:lang w:eastAsia="zh-CN"/>
              </w:rPr>
              <w:t>TE: We are OK to discuss it</w:t>
            </w:r>
          </w:p>
          <w:p w14:paraId="38C9DF5A" w14:textId="77777777" w:rsidR="00216CD4" w:rsidRDefault="00216CD4" w:rsidP="00F00E98">
            <w:pPr>
              <w:snapToGrid w:val="0"/>
              <w:jc w:val="both"/>
              <w:rPr>
                <w:sz w:val="18"/>
                <w:szCs w:val="18"/>
              </w:rPr>
            </w:pPr>
          </w:p>
          <w:p w14:paraId="69624461" w14:textId="77777777" w:rsidR="00216CD4" w:rsidRDefault="00216CD4" w:rsidP="00F00E98">
            <w:pPr>
              <w:snapToGrid w:val="0"/>
              <w:jc w:val="both"/>
              <w:rPr>
                <w:sz w:val="18"/>
                <w:szCs w:val="18"/>
              </w:rPr>
            </w:pPr>
            <w:r>
              <w:rPr>
                <w:sz w:val="18"/>
                <w:szCs w:val="18"/>
              </w:rPr>
              <w:t>Apple: We are okay to discuss it</w:t>
            </w:r>
          </w:p>
          <w:p w14:paraId="0F713981" w14:textId="77777777" w:rsidR="00EC4B22" w:rsidRDefault="00EC4B22" w:rsidP="00F00E98">
            <w:pPr>
              <w:snapToGrid w:val="0"/>
              <w:jc w:val="both"/>
              <w:rPr>
                <w:sz w:val="18"/>
                <w:szCs w:val="18"/>
              </w:rPr>
            </w:pPr>
          </w:p>
          <w:p w14:paraId="033452F2" w14:textId="77777777" w:rsidR="00EC4B22" w:rsidRDefault="00EC4B22" w:rsidP="00F00E98">
            <w:pPr>
              <w:snapToGrid w:val="0"/>
              <w:jc w:val="both"/>
              <w:rPr>
                <w:sz w:val="18"/>
                <w:szCs w:val="18"/>
              </w:rPr>
            </w:pPr>
            <w:r>
              <w:rPr>
                <w:sz w:val="18"/>
                <w:szCs w:val="18"/>
              </w:rPr>
              <w:t xml:space="preserve">QC: Support as </w:t>
            </w:r>
            <w:r w:rsidRPr="00836F97">
              <w:rPr>
                <w:sz w:val="18"/>
                <w:szCs w:val="18"/>
              </w:rPr>
              <w:t>UE does not know how to report capabilities pdcch-BlindDetectionMCG-UE and pdcch-BlindDetectionSCG-UE since the value of them (sum of the two) should satisfy a condition which is a function of whether or not multi-DCI can be configured</w:t>
            </w:r>
            <w:r>
              <w:rPr>
                <w:sz w:val="18"/>
                <w:szCs w:val="18"/>
              </w:rPr>
              <w:t>.</w:t>
            </w:r>
          </w:p>
          <w:p w14:paraId="15CBACDF" w14:textId="77777777" w:rsidR="00F21014" w:rsidRDefault="00F21014" w:rsidP="00F00E98">
            <w:pPr>
              <w:snapToGrid w:val="0"/>
              <w:jc w:val="both"/>
              <w:rPr>
                <w:sz w:val="18"/>
                <w:szCs w:val="18"/>
              </w:rPr>
            </w:pPr>
          </w:p>
          <w:p w14:paraId="30EA9F6D" w14:textId="77777777" w:rsidR="00F21014" w:rsidRDefault="00F21014" w:rsidP="00F00E98">
            <w:pPr>
              <w:snapToGrid w:val="0"/>
              <w:jc w:val="both"/>
              <w:rPr>
                <w:sz w:val="18"/>
                <w:szCs w:val="18"/>
              </w:rPr>
            </w:pPr>
            <w:r>
              <w:rPr>
                <w:sz w:val="18"/>
                <w:szCs w:val="18"/>
              </w:rPr>
              <w:t xml:space="preserve">Nokia: Ok to discuss. </w:t>
            </w:r>
          </w:p>
          <w:p w14:paraId="07A24303" w14:textId="77777777" w:rsidR="005E5B5C" w:rsidRDefault="005E5B5C" w:rsidP="00F00E98">
            <w:pPr>
              <w:snapToGrid w:val="0"/>
              <w:jc w:val="both"/>
              <w:rPr>
                <w:sz w:val="18"/>
                <w:szCs w:val="18"/>
              </w:rPr>
            </w:pPr>
          </w:p>
          <w:p w14:paraId="0D5335F8" w14:textId="77777777" w:rsidR="005E5B5C" w:rsidRDefault="005E5B5C" w:rsidP="00F00E98">
            <w:pPr>
              <w:snapToGrid w:val="0"/>
              <w:jc w:val="both"/>
              <w:rPr>
                <w:sz w:val="18"/>
                <w:szCs w:val="18"/>
              </w:rPr>
            </w:pPr>
            <w:r>
              <w:rPr>
                <w:sz w:val="18"/>
                <w:szCs w:val="18"/>
              </w:rPr>
              <w:t>Ericsson:  Ok to discuss.</w:t>
            </w:r>
          </w:p>
          <w:p w14:paraId="1A1300E7" w14:textId="77777777" w:rsidR="005E5B5C" w:rsidRDefault="005E5B5C" w:rsidP="00F00E98">
            <w:pPr>
              <w:snapToGrid w:val="0"/>
              <w:jc w:val="both"/>
              <w:rPr>
                <w:sz w:val="18"/>
                <w:szCs w:val="18"/>
              </w:rPr>
            </w:pPr>
          </w:p>
          <w:p w14:paraId="661662ED" w14:textId="77777777" w:rsidR="00BB1269" w:rsidRDefault="00BB1269" w:rsidP="00BB1269">
            <w:pPr>
              <w:snapToGrid w:val="0"/>
              <w:jc w:val="both"/>
              <w:rPr>
                <w:sz w:val="18"/>
                <w:szCs w:val="18"/>
              </w:rPr>
            </w:pPr>
            <w:r>
              <w:rPr>
                <w:sz w:val="18"/>
                <w:szCs w:val="18"/>
              </w:rPr>
              <w:t>Huawei, HiSilicon: Not essential.</w:t>
            </w:r>
          </w:p>
          <w:p w14:paraId="5BA25975" w14:textId="77777777" w:rsidR="00BB1269" w:rsidRDefault="00BB1269" w:rsidP="00F00E98">
            <w:pPr>
              <w:snapToGrid w:val="0"/>
              <w:jc w:val="both"/>
              <w:rPr>
                <w:sz w:val="18"/>
                <w:szCs w:val="18"/>
              </w:rPr>
            </w:pPr>
          </w:p>
          <w:p w14:paraId="2E5DAB50" w14:textId="2DF5543C" w:rsidR="00C36A46" w:rsidRPr="00C36A46" w:rsidRDefault="00C36A46" w:rsidP="00F00E98">
            <w:pPr>
              <w:snapToGrid w:val="0"/>
              <w:jc w:val="both"/>
              <w:rPr>
                <w:rFonts w:eastAsia="DengXian"/>
                <w:sz w:val="18"/>
                <w:szCs w:val="18"/>
                <w:lang w:eastAsia="zh-CN"/>
              </w:rPr>
            </w:pPr>
            <w:r>
              <w:rPr>
                <w:rFonts w:eastAsia="DengXian" w:hint="eastAsia"/>
                <w:sz w:val="18"/>
                <w:szCs w:val="18"/>
                <w:lang w:eastAsia="zh-CN"/>
              </w:rPr>
              <w:t>S</w:t>
            </w:r>
            <w:r>
              <w:rPr>
                <w:rFonts w:eastAsia="DengXian"/>
                <w:sz w:val="18"/>
                <w:szCs w:val="18"/>
                <w:lang w:eastAsia="zh-CN"/>
              </w:rPr>
              <w:t>preadtrum: Seems not essential.</w:t>
            </w:r>
          </w:p>
          <w:p w14:paraId="24E93A4C" w14:textId="77777777" w:rsidR="00C36A46" w:rsidRDefault="00C36A46" w:rsidP="00F00E98">
            <w:pPr>
              <w:snapToGrid w:val="0"/>
              <w:jc w:val="both"/>
              <w:rPr>
                <w:rFonts w:eastAsia="DengXian"/>
                <w:sz w:val="18"/>
                <w:szCs w:val="18"/>
                <w:lang w:eastAsia="zh-CN"/>
              </w:rPr>
            </w:pPr>
          </w:p>
          <w:p w14:paraId="2EA5784C" w14:textId="4D7E14BF" w:rsidR="003517EF" w:rsidRPr="003517EF" w:rsidRDefault="003517EF" w:rsidP="003517EF">
            <w:pPr>
              <w:snapToGrid w:val="0"/>
              <w:jc w:val="both"/>
              <w:rPr>
                <w:rFonts w:eastAsia="DengXian"/>
                <w:sz w:val="18"/>
                <w:szCs w:val="18"/>
                <w:lang w:eastAsia="zh-CN"/>
              </w:rPr>
            </w:pPr>
            <w:r>
              <w:rPr>
                <w:rFonts w:eastAsia="DengXian" w:hint="eastAsia"/>
                <w:sz w:val="18"/>
                <w:szCs w:val="18"/>
                <w:lang w:eastAsia="zh-CN"/>
              </w:rPr>
              <w:t xml:space="preserve">CATT: </w:t>
            </w:r>
            <w:r>
              <w:rPr>
                <w:sz w:val="18"/>
                <w:szCs w:val="18"/>
              </w:rPr>
              <w:t>Not essential</w:t>
            </w:r>
            <w:r>
              <w:rPr>
                <w:rFonts w:eastAsia="DengXian" w:hint="eastAsia"/>
                <w:sz w:val="18"/>
                <w:szCs w:val="18"/>
                <w:lang w:eastAsia="zh-CN"/>
              </w:rPr>
              <w:t>.</w:t>
            </w:r>
          </w:p>
        </w:tc>
      </w:tr>
      <w:tr w:rsidR="00F00E98" w:rsidRPr="00875005" w14:paraId="4CEB3AFC" w14:textId="77777777" w:rsidTr="00EC4B22">
        <w:tc>
          <w:tcPr>
            <w:tcW w:w="723" w:type="dxa"/>
          </w:tcPr>
          <w:p w14:paraId="5A5B7288" w14:textId="77777777" w:rsidR="00F00E98" w:rsidRDefault="00F00E98" w:rsidP="00F00E98">
            <w:pPr>
              <w:snapToGrid w:val="0"/>
              <w:jc w:val="both"/>
              <w:rPr>
                <w:sz w:val="18"/>
                <w:szCs w:val="18"/>
              </w:rPr>
            </w:pPr>
            <w:r>
              <w:rPr>
                <w:sz w:val="18"/>
                <w:szCs w:val="18"/>
              </w:rPr>
              <w:lastRenderedPageBreak/>
              <w:t>MT.12</w:t>
            </w:r>
          </w:p>
        </w:tc>
        <w:tc>
          <w:tcPr>
            <w:tcW w:w="4911" w:type="dxa"/>
          </w:tcPr>
          <w:p w14:paraId="0145A3AD" w14:textId="77777777" w:rsidR="00F00E98" w:rsidRDefault="00F00E98" w:rsidP="00F00E98">
            <w:pPr>
              <w:snapToGrid w:val="0"/>
              <w:jc w:val="both"/>
              <w:rPr>
                <w:sz w:val="18"/>
                <w:szCs w:val="18"/>
              </w:rPr>
            </w:pPr>
            <w:r>
              <w:rPr>
                <w:sz w:val="18"/>
                <w:szCs w:val="18"/>
              </w:rPr>
              <w:t>The issue of SPS PDSCH transmission in mTRP:</w:t>
            </w:r>
          </w:p>
          <w:p w14:paraId="67A4D646" w14:textId="77777777" w:rsidR="00F00E98" w:rsidRPr="00563981" w:rsidRDefault="00F00E98" w:rsidP="00F00E98">
            <w:pPr>
              <w:pStyle w:val="ListParagraph"/>
              <w:numPr>
                <w:ilvl w:val="0"/>
                <w:numId w:val="46"/>
              </w:numPr>
              <w:snapToGrid w:val="0"/>
              <w:jc w:val="both"/>
              <w:rPr>
                <w:rFonts w:ascii="Times New Roman" w:hAnsi="Times New Roman" w:cs="Times New Roman"/>
                <w:sz w:val="18"/>
                <w:szCs w:val="18"/>
              </w:rPr>
            </w:pPr>
            <w:r w:rsidRPr="00563981">
              <w:rPr>
                <w:rFonts w:ascii="Times New Roman" w:hAnsi="Times New Roman" w:cs="Times New Roman"/>
                <w:sz w:val="18"/>
                <w:szCs w:val="18"/>
              </w:rPr>
              <w:t>R1-2103145 proposed to clarify that the RV sequence used across multiple repetitions in schemes 2b, 3, and 4 is based on setting rvid=0.</w:t>
            </w:r>
          </w:p>
          <w:p w14:paraId="39BD1EA3" w14:textId="77777777" w:rsidR="00F00E98" w:rsidRDefault="00F00E98" w:rsidP="00F00E98">
            <w:pPr>
              <w:pStyle w:val="ListParagraph"/>
              <w:numPr>
                <w:ilvl w:val="0"/>
                <w:numId w:val="46"/>
              </w:numPr>
              <w:snapToGrid w:val="0"/>
              <w:jc w:val="both"/>
              <w:rPr>
                <w:rFonts w:ascii="Times New Roman" w:hAnsi="Times New Roman" w:cs="Times New Roman"/>
                <w:sz w:val="18"/>
                <w:szCs w:val="18"/>
              </w:rPr>
            </w:pPr>
            <w:r w:rsidRPr="00563981">
              <w:rPr>
                <w:rFonts w:ascii="Times New Roman" w:hAnsi="Times New Roman" w:cs="Times New Roman"/>
                <w:sz w:val="18"/>
                <w:szCs w:val="18"/>
              </w:rPr>
              <w:t>R1-2103218 proposed to Extend the single-DCI M-TRP dynamic grant PDSCH transmission schemes to include SPS PDSCH for enhanced PDSCH reliability for URLLC service types</w:t>
            </w:r>
          </w:p>
          <w:p w14:paraId="274D250A" w14:textId="77777777" w:rsidR="00F00E98" w:rsidRPr="008764E9" w:rsidRDefault="00F00E98" w:rsidP="00F00E98">
            <w:pPr>
              <w:pStyle w:val="ListParagraph"/>
              <w:rPr>
                <w:rFonts w:ascii="Times New Roman" w:hAnsi="Times New Roman" w:cs="Times New Roman"/>
                <w:sz w:val="18"/>
                <w:szCs w:val="18"/>
              </w:rPr>
            </w:pPr>
          </w:p>
          <w:p w14:paraId="5592B198" w14:textId="77777777" w:rsidR="00F00E98" w:rsidRPr="008764E9" w:rsidRDefault="00F00E98" w:rsidP="00F00E98">
            <w:pPr>
              <w:pStyle w:val="ListParagraph"/>
              <w:numPr>
                <w:ilvl w:val="0"/>
                <w:numId w:val="46"/>
              </w:numPr>
              <w:rPr>
                <w:rFonts w:ascii="Times New Roman" w:hAnsi="Times New Roman" w:cs="Times New Roman"/>
                <w:sz w:val="18"/>
                <w:szCs w:val="18"/>
              </w:rPr>
            </w:pPr>
            <w:r w:rsidRPr="008764E9">
              <w:rPr>
                <w:rFonts w:ascii="Times New Roman" w:hAnsi="Times New Roman" w:cs="Times New Roman"/>
                <w:sz w:val="18"/>
                <w:szCs w:val="18"/>
              </w:rPr>
              <w:t xml:space="preserve">R1-2103551 proposed CR to specify the RV values for DL DPSCH SPS in S-DCI mTRP </w:t>
            </w:r>
          </w:p>
          <w:p w14:paraId="77B40090" w14:textId="77777777" w:rsidR="00F00E98" w:rsidRDefault="00F00E98" w:rsidP="00F00E98">
            <w:pPr>
              <w:snapToGrid w:val="0"/>
              <w:jc w:val="both"/>
              <w:rPr>
                <w:sz w:val="18"/>
                <w:szCs w:val="18"/>
              </w:rPr>
            </w:pPr>
          </w:p>
          <w:p w14:paraId="4F86872D" w14:textId="77777777" w:rsidR="00F00E98" w:rsidRDefault="00F00E98" w:rsidP="00F00E98">
            <w:pPr>
              <w:snapToGrid w:val="0"/>
              <w:jc w:val="both"/>
              <w:rPr>
                <w:sz w:val="18"/>
                <w:szCs w:val="18"/>
              </w:rPr>
            </w:pPr>
            <w:r>
              <w:rPr>
                <w:sz w:val="18"/>
                <w:szCs w:val="18"/>
              </w:rPr>
              <w:t xml:space="preserve">FL: it </w:t>
            </w:r>
            <w:r w:rsidRPr="00563981">
              <w:rPr>
                <w:sz w:val="18"/>
                <w:szCs w:val="18"/>
              </w:rPr>
              <w:t>was discussed in pre-phase in previous meeting and some companies thought that is it is not essential to rel16 and maybe for later release</w:t>
            </w:r>
            <w:r>
              <w:rPr>
                <w:sz w:val="18"/>
                <w:szCs w:val="18"/>
              </w:rPr>
              <w:t>. In last meeting, 4 companies support it as H but 5 companies suggested this is N</w:t>
            </w:r>
          </w:p>
        </w:tc>
        <w:tc>
          <w:tcPr>
            <w:tcW w:w="1732" w:type="dxa"/>
          </w:tcPr>
          <w:p w14:paraId="74A57329" w14:textId="3C8A3908" w:rsidR="00F00E98" w:rsidRDefault="00F00E98" w:rsidP="00F00E98">
            <w:pPr>
              <w:snapToGrid w:val="0"/>
              <w:rPr>
                <w:sz w:val="18"/>
                <w:szCs w:val="18"/>
              </w:rPr>
            </w:pPr>
            <w:r>
              <w:rPr>
                <w:sz w:val="18"/>
                <w:szCs w:val="18"/>
              </w:rPr>
              <w:t>Qualcomm, Samsung, Ericsson</w:t>
            </w:r>
            <w:r w:rsidR="002E0854">
              <w:rPr>
                <w:sz w:val="18"/>
                <w:szCs w:val="18"/>
              </w:rPr>
              <w:t>, Spreadtrum</w:t>
            </w:r>
          </w:p>
          <w:p w14:paraId="4F65C2DE" w14:textId="77777777" w:rsidR="002E0854" w:rsidRDefault="002E0854" w:rsidP="00F00E98">
            <w:pPr>
              <w:snapToGrid w:val="0"/>
              <w:rPr>
                <w:sz w:val="18"/>
                <w:szCs w:val="18"/>
              </w:rPr>
            </w:pPr>
          </w:p>
          <w:p w14:paraId="76FCB4B8" w14:textId="45DA4037" w:rsidR="002E0854" w:rsidRDefault="002E0854" w:rsidP="00F00E98">
            <w:pPr>
              <w:snapToGrid w:val="0"/>
              <w:rPr>
                <w:sz w:val="18"/>
                <w:szCs w:val="18"/>
              </w:rPr>
            </w:pPr>
            <w:r>
              <w:rPr>
                <w:sz w:val="18"/>
                <w:szCs w:val="18"/>
              </w:rPr>
              <w:t>Not needed: vivo, Huawei/HiSi, CATT</w:t>
            </w:r>
          </w:p>
        </w:tc>
        <w:tc>
          <w:tcPr>
            <w:tcW w:w="1089" w:type="dxa"/>
          </w:tcPr>
          <w:p w14:paraId="57ADDBD9" w14:textId="77777777" w:rsidR="00F00E98" w:rsidRDefault="00F00E98" w:rsidP="00F00E98">
            <w:pPr>
              <w:snapToGrid w:val="0"/>
              <w:jc w:val="both"/>
              <w:rPr>
                <w:sz w:val="18"/>
                <w:szCs w:val="18"/>
              </w:rPr>
            </w:pPr>
            <w:r>
              <w:rPr>
                <w:sz w:val="18"/>
                <w:szCs w:val="18"/>
              </w:rPr>
              <w:t>N</w:t>
            </w:r>
          </w:p>
        </w:tc>
        <w:tc>
          <w:tcPr>
            <w:tcW w:w="5130" w:type="dxa"/>
          </w:tcPr>
          <w:p w14:paraId="50F6B793" w14:textId="4AB88250" w:rsidR="00C41881" w:rsidRDefault="00C41881" w:rsidP="00C41881">
            <w:pPr>
              <w:snapToGrid w:val="0"/>
              <w:jc w:val="both"/>
              <w:rPr>
                <w:sz w:val="18"/>
                <w:szCs w:val="18"/>
              </w:rPr>
            </w:pPr>
            <w:r>
              <w:rPr>
                <w:sz w:val="18"/>
                <w:szCs w:val="18"/>
              </w:rPr>
              <w:t>Samsung: SPS is supported already in S-DCI based M-TRP. There’s no reason to exclude SPS for M-DCI based M-TRP only. Also overlapping issue should be resolved and without resolving this issue, overlapping SPS PDSCHs may not be received by the UE even though UE may have declared a capability to receive overlapping DG PDSCHs.</w:t>
            </w:r>
          </w:p>
          <w:p w14:paraId="6AAA1B11" w14:textId="77777777" w:rsidR="00F00E98" w:rsidRDefault="00F00E98" w:rsidP="00F00E98">
            <w:pPr>
              <w:snapToGrid w:val="0"/>
              <w:jc w:val="both"/>
              <w:rPr>
                <w:sz w:val="18"/>
                <w:szCs w:val="18"/>
              </w:rPr>
            </w:pPr>
          </w:p>
          <w:p w14:paraId="4DFE8D6F" w14:textId="77777777" w:rsidR="00920A78" w:rsidRDefault="00920A78" w:rsidP="00F00E98">
            <w:pPr>
              <w:snapToGrid w:val="0"/>
              <w:jc w:val="both"/>
              <w:rPr>
                <w:rFonts w:eastAsia="DengXian"/>
                <w:sz w:val="18"/>
                <w:szCs w:val="18"/>
                <w:lang w:eastAsia="zh-CN"/>
              </w:rPr>
            </w:pPr>
            <w:r>
              <w:rPr>
                <w:rFonts w:eastAsia="DengXian"/>
                <w:sz w:val="18"/>
                <w:szCs w:val="18"/>
                <w:lang w:eastAsia="zh-CN"/>
              </w:rPr>
              <w:t>vivo: Agree with FL’s assessment.</w:t>
            </w:r>
          </w:p>
          <w:p w14:paraId="32B1033C" w14:textId="77777777" w:rsidR="00EC4B22" w:rsidRDefault="00EC4B22" w:rsidP="00F00E98">
            <w:pPr>
              <w:snapToGrid w:val="0"/>
              <w:jc w:val="both"/>
              <w:rPr>
                <w:rFonts w:eastAsia="DengXian"/>
                <w:sz w:val="18"/>
                <w:szCs w:val="18"/>
                <w:lang w:eastAsia="zh-CN"/>
              </w:rPr>
            </w:pPr>
          </w:p>
          <w:p w14:paraId="265D4781" w14:textId="77777777" w:rsidR="00EC4B22" w:rsidRDefault="00EC4B22" w:rsidP="00F00E98">
            <w:pPr>
              <w:snapToGrid w:val="0"/>
              <w:jc w:val="both"/>
              <w:rPr>
                <w:sz w:val="18"/>
                <w:szCs w:val="18"/>
              </w:rPr>
            </w:pPr>
            <w:r>
              <w:rPr>
                <w:sz w:val="18"/>
                <w:szCs w:val="18"/>
              </w:rPr>
              <w:t>QC: Suggest to promote to H for single-DCI case. SPS for single-DCI is already supported, and only requires clarification for RV.</w:t>
            </w:r>
          </w:p>
          <w:p w14:paraId="315FEB0E" w14:textId="77777777" w:rsidR="00F21014" w:rsidRDefault="00F21014" w:rsidP="00F00E98">
            <w:pPr>
              <w:snapToGrid w:val="0"/>
              <w:jc w:val="both"/>
              <w:rPr>
                <w:sz w:val="18"/>
                <w:szCs w:val="18"/>
              </w:rPr>
            </w:pPr>
          </w:p>
          <w:p w14:paraId="13F5615C" w14:textId="77777777" w:rsidR="00F21014" w:rsidRDefault="00F21014" w:rsidP="00F00E98">
            <w:pPr>
              <w:snapToGrid w:val="0"/>
              <w:jc w:val="both"/>
              <w:rPr>
                <w:sz w:val="18"/>
                <w:szCs w:val="18"/>
              </w:rPr>
            </w:pPr>
            <w:r>
              <w:rPr>
                <w:sz w:val="18"/>
                <w:szCs w:val="18"/>
              </w:rPr>
              <w:t xml:space="preserve">Nokia: support the discussion. </w:t>
            </w:r>
          </w:p>
          <w:p w14:paraId="1673B31B" w14:textId="77777777" w:rsidR="005E5B5C" w:rsidRDefault="005E5B5C" w:rsidP="00F00E98">
            <w:pPr>
              <w:snapToGrid w:val="0"/>
              <w:jc w:val="both"/>
              <w:rPr>
                <w:sz w:val="18"/>
                <w:szCs w:val="18"/>
              </w:rPr>
            </w:pPr>
          </w:p>
          <w:p w14:paraId="13F770C6" w14:textId="77777777" w:rsidR="005E5B5C" w:rsidRDefault="005E5B5C" w:rsidP="00F00E98">
            <w:pPr>
              <w:snapToGrid w:val="0"/>
              <w:jc w:val="both"/>
              <w:rPr>
                <w:rFonts w:eastAsia="DengXian"/>
                <w:sz w:val="18"/>
                <w:szCs w:val="18"/>
                <w:lang w:eastAsia="zh-CN"/>
              </w:rPr>
            </w:pPr>
            <w:r>
              <w:rPr>
                <w:rFonts w:eastAsia="DengXian"/>
                <w:sz w:val="18"/>
                <w:szCs w:val="18"/>
                <w:lang w:eastAsia="zh-CN"/>
              </w:rPr>
              <w:t>Ericsson:  Suggest to discuss at least the SPS for S-DCI based M-TRP. The support of SPS for S-DCI based M-TRP is not complete as the RV sequence used across multiple repetitions needs to be clarified.  So, it would be good to complete the spec for S-DCI based M-TRP.</w:t>
            </w:r>
          </w:p>
          <w:p w14:paraId="7729D096" w14:textId="77777777" w:rsidR="005E5B5C" w:rsidRDefault="005E5B5C" w:rsidP="00F00E98">
            <w:pPr>
              <w:snapToGrid w:val="0"/>
              <w:jc w:val="both"/>
              <w:rPr>
                <w:sz w:val="18"/>
                <w:szCs w:val="18"/>
              </w:rPr>
            </w:pPr>
          </w:p>
          <w:p w14:paraId="4ABAA529" w14:textId="77777777" w:rsidR="00BB1269" w:rsidRDefault="00BB1269" w:rsidP="00F00E98">
            <w:pPr>
              <w:snapToGrid w:val="0"/>
              <w:jc w:val="both"/>
              <w:rPr>
                <w:rFonts w:eastAsia="DengXian"/>
                <w:sz w:val="18"/>
                <w:szCs w:val="18"/>
                <w:lang w:eastAsia="zh-CN"/>
              </w:rPr>
            </w:pPr>
            <w:r>
              <w:rPr>
                <w:rFonts w:eastAsia="DengXian" w:hint="eastAsia"/>
                <w:sz w:val="18"/>
                <w:szCs w:val="18"/>
                <w:lang w:eastAsia="zh-CN"/>
              </w:rPr>
              <w:t>H</w:t>
            </w:r>
            <w:r>
              <w:rPr>
                <w:rFonts w:eastAsia="DengXian"/>
                <w:sz w:val="18"/>
                <w:szCs w:val="18"/>
                <w:lang w:eastAsia="zh-CN"/>
              </w:rPr>
              <w:t>uawei, HiSilicon: Not essential, it is a further enhancement.</w:t>
            </w:r>
          </w:p>
          <w:p w14:paraId="55FA72A6" w14:textId="77777777" w:rsidR="00C36A46" w:rsidRDefault="00C36A46" w:rsidP="00F00E98">
            <w:pPr>
              <w:snapToGrid w:val="0"/>
              <w:jc w:val="both"/>
              <w:rPr>
                <w:rFonts w:eastAsia="DengXian"/>
                <w:sz w:val="18"/>
                <w:szCs w:val="18"/>
                <w:lang w:eastAsia="zh-CN"/>
              </w:rPr>
            </w:pPr>
          </w:p>
          <w:p w14:paraId="64BD8B16" w14:textId="7C8D0B5C" w:rsidR="00C36A46" w:rsidRDefault="00C36A46" w:rsidP="00F00E98">
            <w:pPr>
              <w:snapToGrid w:val="0"/>
              <w:jc w:val="both"/>
              <w:rPr>
                <w:rFonts w:eastAsia="DengXian"/>
                <w:sz w:val="18"/>
                <w:szCs w:val="18"/>
                <w:lang w:eastAsia="zh-CN"/>
              </w:rPr>
            </w:pPr>
            <w:r>
              <w:rPr>
                <w:rFonts w:eastAsia="DengXian"/>
                <w:sz w:val="18"/>
                <w:szCs w:val="18"/>
                <w:lang w:eastAsia="zh-CN"/>
              </w:rPr>
              <w:t>Spreadtrum</w:t>
            </w:r>
            <w:r>
              <w:rPr>
                <w:rFonts w:eastAsia="DengXian" w:hint="eastAsia"/>
                <w:sz w:val="18"/>
                <w:szCs w:val="18"/>
                <w:lang w:eastAsia="zh-CN"/>
              </w:rPr>
              <w:t>:</w:t>
            </w:r>
            <w:r>
              <w:rPr>
                <w:rFonts w:eastAsia="DengXian"/>
                <w:sz w:val="18"/>
                <w:szCs w:val="18"/>
                <w:lang w:eastAsia="zh-CN"/>
              </w:rPr>
              <w:t xml:space="preserve"> support the discussion</w:t>
            </w:r>
            <w:r>
              <w:rPr>
                <w:rFonts w:eastAsia="DengXian" w:hint="eastAsia"/>
                <w:sz w:val="18"/>
                <w:szCs w:val="18"/>
                <w:lang w:eastAsia="zh-CN"/>
              </w:rPr>
              <w:t>,</w:t>
            </w:r>
            <w:r w:rsidR="006A2ACA">
              <w:rPr>
                <w:rFonts w:eastAsia="DengXian"/>
                <w:sz w:val="18"/>
                <w:szCs w:val="18"/>
                <w:lang w:eastAsia="zh-CN"/>
              </w:rPr>
              <w:t xml:space="preserve"> at least for S-DCI based </w:t>
            </w:r>
            <w:r>
              <w:rPr>
                <w:rFonts w:eastAsia="DengXian"/>
                <w:sz w:val="18"/>
                <w:szCs w:val="18"/>
                <w:lang w:eastAsia="zh-CN"/>
              </w:rPr>
              <w:t>M-TRP.</w:t>
            </w:r>
          </w:p>
          <w:p w14:paraId="799EEE96" w14:textId="77777777" w:rsidR="00C36A46" w:rsidRDefault="00C36A46" w:rsidP="00F00E98">
            <w:pPr>
              <w:snapToGrid w:val="0"/>
              <w:jc w:val="both"/>
              <w:rPr>
                <w:rFonts w:eastAsia="DengXian"/>
                <w:sz w:val="18"/>
                <w:szCs w:val="18"/>
                <w:lang w:eastAsia="zh-CN"/>
              </w:rPr>
            </w:pPr>
          </w:p>
          <w:p w14:paraId="43D7E7FA" w14:textId="036FDD85" w:rsidR="003517EF" w:rsidRPr="003517EF" w:rsidRDefault="003517EF" w:rsidP="003517EF">
            <w:pPr>
              <w:snapToGrid w:val="0"/>
              <w:jc w:val="both"/>
              <w:rPr>
                <w:rFonts w:eastAsia="DengXian"/>
                <w:sz w:val="18"/>
                <w:szCs w:val="18"/>
                <w:lang w:eastAsia="zh-CN"/>
              </w:rPr>
            </w:pPr>
            <w:r>
              <w:rPr>
                <w:rFonts w:eastAsia="DengXian" w:hint="eastAsia"/>
                <w:sz w:val="18"/>
                <w:szCs w:val="18"/>
                <w:lang w:eastAsia="zh-CN"/>
              </w:rPr>
              <w:t xml:space="preserve">CATT: </w:t>
            </w:r>
            <w:r>
              <w:rPr>
                <w:rFonts w:eastAsia="DengXian"/>
                <w:sz w:val="18"/>
                <w:szCs w:val="18"/>
                <w:lang w:eastAsia="zh-CN"/>
              </w:rPr>
              <w:t>Not essential</w:t>
            </w:r>
            <w:r>
              <w:rPr>
                <w:rFonts w:eastAsia="DengXian" w:hint="eastAsia"/>
                <w:sz w:val="18"/>
                <w:szCs w:val="18"/>
                <w:lang w:eastAsia="zh-CN"/>
              </w:rPr>
              <w:t>.</w:t>
            </w:r>
          </w:p>
        </w:tc>
      </w:tr>
      <w:tr w:rsidR="00F00E98" w:rsidRPr="00875005" w14:paraId="1015376C" w14:textId="77777777" w:rsidTr="00EC4B22">
        <w:tc>
          <w:tcPr>
            <w:tcW w:w="723" w:type="dxa"/>
          </w:tcPr>
          <w:p w14:paraId="7742B53A" w14:textId="77777777" w:rsidR="00F00E98" w:rsidRDefault="00F00E98" w:rsidP="00F00E98">
            <w:pPr>
              <w:snapToGrid w:val="0"/>
              <w:jc w:val="both"/>
              <w:rPr>
                <w:sz w:val="18"/>
                <w:szCs w:val="18"/>
              </w:rPr>
            </w:pPr>
            <w:r>
              <w:rPr>
                <w:sz w:val="18"/>
                <w:szCs w:val="18"/>
              </w:rPr>
              <w:t>MT.13</w:t>
            </w:r>
          </w:p>
        </w:tc>
        <w:tc>
          <w:tcPr>
            <w:tcW w:w="4911" w:type="dxa"/>
          </w:tcPr>
          <w:p w14:paraId="552F708C" w14:textId="4B2CBB11" w:rsidR="00F00E98" w:rsidRDefault="00F00E98" w:rsidP="00F00E98">
            <w:pPr>
              <w:snapToGrid w:val="0"/>
              <w:jc w:val="both"/>
              <w:rPr>
                <w:sz w:val="18"/>
                <w:szCs w:val="18"/>
              </w:rPr>
            </w:pPr>
            <w:r>
              <w:rPr>
                <w:sz w:val="18"/>
                <w:szCs w:val="18"/>
              </w:rPr>
              <w:t xml:space="preserve">R1-2103218 proposes to </w:t>
            </w:r>
            <w:r w:rsidRPr="00563981">
              <w:rPr>
                <w:sz w:val="18"/>
                <w:szCs w:val="18"/>
              </w:rPr>
              <w:t>Introduce a parameter X which can be corresponding to or can include a DCI decoding delay time for default TCI states of the single-DCI multi-TRP PDSCH repetition. UE applies the first TCI state to a receive symbols before decoding DCI. The value of X can be specified by one of the following candidates</w:t>
            </w:r>
          </w:p>
          <w:p w14:paraId="17FD9C14" w14:textId="77777777" w:rsidR="00F00E98" w:rsidRDefault="00F00E98" w:rsidP="00F00E98">
            <w:pPr>
              <w:snapToGrid w:val="0"/>
              <w:jc w:val="both"/>
              <w:rPr>
                <w:sz w:val="18"/>
                <w:szCs w:val="18"/>
              </w:rPr>
            </w:pPr>
          </w:p>
          <w:p w14:paraId="77597059" w14:textId="77777777" w:rsidR="00F00E98" w:rsidRDefault="00F00E98" w:rsidP="00F00E98">
            <w:pPr>
              <w:snapToGrid w:val="0"/>
              <w:jc w:val="both"/>
              <w:rPr>
                <w:sz w:val="18"/>
                <w:szCs w:val="18"/>
              </w:rPr>
            </w:pPr>
            <w:r>
              <w:rPr>
                <w:sz w:val="18"/>
                <w:szCs w:val="18"/>
              </w:rPr>
              <w:t xml:space="preserve">FL: the threshold </w:t>
            </w:r>
            <w:r w:rsidRPr="008764E9">
              <w:rPr>
                <w:i/>
                <w:iCs/>
                <w:sz w:val="18"/>
                <w:szCs w:val="18"/>
              </w:rPr>
              <w:t>timeDurationForQCL</w:t>
            </w:r>
            <w:r>
              <w:rPr>
                <w:sz w:val="18"/>
                <w:szCs w:val="18"/>
              </w:rPr>
              <w:t xml:space="preserve"> already consider the DCI decoding latency. </w:t>
            </w:r>
          </w:p>
        </w:tc>
        <w:tc>
          <w:tcPr>
            <w:tcW w:w="1732" w:type="dxa"/>
          </w:tcPr>
          <w:p w14:paraId="3A412207" w14:textId="77777777" w:rsidR="00F00E98" w:rsidRDefault="00F00E98" w:rsidP="00F00E98">
            <w:pPr>
              <w:snapToGrid w:val="0"/>
              <w:rPr>
                <w:sz w:val="18"/>
                <w:szCs w:val="18"/>
              </w:rPr>
            </w:pPr>
            <w:r>
              <w:rPr>
                <w:sz w:val="18"/>
                <w:szCs w:val="18"/>
              </w:rPr>
              <w:t>Samsung</w:t>
            </w:r>
          </w:p>
          <w:p w14:paraId="324D0CF8" w14:textId="77777777" w:rsidR="006001BA" w:rsidRDefault="006001BA" w:rsidP="00F00E98">
            <w:pPr>
              <w:snapToGrid w:val="0"/>
              <w:rPr>
                <w:sz w:val="18"/>
                <w:szCs w:val="18"/>
              </w:rPr>
            </w:pPr>
          </w:p>
          <w:p w14:paraId="3D37F24E" w14:textId="25AAC9E2" w:rsidR="006001BA" w:rsidRDefault="006001BA" w:rsidP="00F00E98">
            <w:pPr>
              <w:snapToGrid w:val="0"/>
              <w:rPr>
                <w:sz w:val="18"/>
                <w:szCs w:val="18"/>
              </w:rPr>
            </w:pPr>
            <w:r>
              <w:rPr>
                <w:sz w:val="18"/>
                <w:szCs w:val="18"/>
              </w:rPr>
              <w:t>Not needed: LG, Nokia/NSB, Ericsson</w:t>
            </w:r>
          </w:p>
        </w:tc>
        <w:tc>
          <w:tcPr>
            <w:tcW w:w="1089" w:type="dxa"/>
          </w:tcPr>
          <w:p w14:paraId="26576A70" w14:textId="77777777" w:rsidR="00F00E98" w:rsidRDefault="00F00E98" w:rsidP="00F00E98">
            <w:pPr>
              <w:snapToGrid w:val="0"/>
              <w:jc w:val="both"/>
              <w:rPr>
                <w:sz w:val="18"/>
                <w:szCs w:val="18"/>
              </w:rPr>
            </w:pPr>
            <w:r>
              <w:rPr>
                <w:sz w:val="18"/>
                <w:szCs w:val="18"/>
              </w:rPr>
              <w:t>N</w:t>
            </w:r>
          </w:p>
        </w:tc>
        <w:tc>
          <w:tcPr>
            <w:tcW w:w="5130" w:type="dxa"/>
          </w:tcPr>
          <w:p w14:paraId="0938528E" w14:textId="77777777" w:rsidR="00F00E98" w:rsidRDefault="00C41881" w:rsidP="00F00E98">
            <w:pPr>
              <w:snapToGrid w:val="0"/>
              <w:jc w:val="both"/>
              <w:rPr>
                <w:sz w:val="18"/>
                <w:szCs w:val="18"/>
              </w:rPr>
            </w:pPr>
            <w:r>
              <w:rPr>
                <w:rFonts w:hint="eastAsia"/>
                <w:sz w:val="18"/>
                <w:szCs w:val="18"/>
              </w:rPr>
              <w:t xml:space="preserve">Samsung: </w:t>
            </w:r>
            <w:r>
              <w:rPr>
                <w:sz w:val="18"/>
                <w:szCs w:val="18"/>
              </w:rPr>
              <w:t>We think that it can be rated as H. F</w:t>
            </w:r>
            <w:r w:rsidRPr="0010051A">
              <w:rPr>
                <w:sz w:val="18"/>
                <w:szCs w:val="18"/>
              </w:rPr>
              <w:t>or the case of tdmSchemeA</w:t>
            </w:r>
            <w:r>
              <w:rPr>
                <w:sz w:val="18"/>
                <w:szCs w:val="18"/>
              </w:rPr>
              <w:t xml:space="preserve"> based on default beam</w:t>
            </w:r>
            <w:r w:rsidRPr="0010051A">
              <w:rPr>
                <w:sz w:val="18"/>
                <w:szCs w:val="18"/>
              </w:rPr>
              <w:t>, if the second PDSCH occasion starts before finishing the PDCCH decoding, the UE cannot know an appropriate timing for applying the second default TCI.</w:t>
            </w:r>
            <w:r>
              <w:rPr>
                <w:sz w:val="18"/>
                <w:szCs w:val="18"/>
              </w:rPr>
              <w:t xml:space="preserve"> Hence, some clarification would be needed for this case.</w:t>
            </w:r>
          </w:p>
          <w:p w14:paraId="50C3B879" w14:textId="77777777" w:rsidR="0021057C" w:rsidRDefault="0021057C" w:rsidP="00F00E98">
            <w:pPr>
              <w:snapToGrid w:val="0"/>
              <w:jc w:val="both"/>
              <w:rPr>
                <w:sz w:val="18"/>
                <w:szCs w:val="18"/>
              </w:rPr>
            </w:pPr>
          </w:p>
          <w:p w14:paraId="3C90B1F5" w14:textId="77777777" w:rsidR="0021057C" w:rsidRDefault="0021057C" w:rsidP="00F00E98">
            <w:pPr>
              <w:snapToGrid w:val="0"/>
              <w:jc w:val="both"/>
              <w:rPr>
                <w:sz w:val="18"/>
                <w:szCs w:val="18"/>
              </w:rPr>
            </w:pPr>
            <w:r>
              <w:rPr>
                <w:sz w:val="18"/>
                <w:szCs w:val="18"/>
              </w:rPr>
              <w:t>LG: Current specification is enough.</w:t>
            </w:r>
          </w:p>
          <w:p w14:paraId="473B149D" w14:textId="77777777" w:rsidR="00F21014" w:rsidRDefault="00F21014" w:rsidP="00F00E98">
            <w:pPr>
              <w:snapToGrid w:val="0"/>
              <w:jc w:val="both"/>
              <w:rPr>
                <w:sz w:val="18"/>
                <w:szCs w:val="18"/>
              </w:rPr>
            </w:pPr>
          </w:p>
          <w:p w14:paraId="2EE40AE0" w14:textId="77777777" w:rsidR="005E5B5C" w:rsidRDefault="00F21014" w:rsidP="00F00E98">
            <w:pPr>
              <w:snapToGrid w:val="0"/>
              <w:jc w:val="both"/>
              <w:rPr>
                <w:sz w:val="18"/>
                <w:szCs w:val="18"/>
              </w:rPr>
            </w:pPr>
            <w:r>
              <w:rPr>
                <w:sz w:val="18"/>
                <w:szCs w:val="18"/>
              </w:rPr>
              <w:t>Nokia: nothing seems required on this. Also issue is not clear.</w:t>
            </w:r>
          </w:p>
          <w:p w14:paraId="00E00D0E" w14:textId="77777777" w:rsidR="005E5B5C" w:rsidRDefault="005E5B5C" w:rsidP="00F00E98">
            <w:pPr>
              <w:snapToGrid w:val="0"/>
              <w:jc w:val="both"/>
              <w:rPr>
                <w:sz w:val="18"/>
                <w:szCs w:val="18"/>
              </w:rPr>
            </w:pPr>
          </w:p>
          <w:p w14:paraId="54BCFBA1" w14:textId="77777777" w:rsidR="005E5B5C" w:rsidRDefault="005E5B5C" w:rsidP="00F00E98">
            <w:pPr>
              <w:snapToGrid w:val="0"/>
              <w:jc w:val="both"/>
              <w:rPr>
                <w:sz w:val="18"/>
                <w:szCs w:val="18"/>
              </w:rPr>
            </w:pPr>
            <w:r>
              <w:rPr>
                <w:sz w:val="18"/>
                <w:szCs w:val="18"/>
              </w:rPr>
              <w:t>Ericsson:  Agree with FL’s assessment.</w:t>
            </w:r>
          </w:p>
          <w:p w14:paraId="180F4D11" w14:textId="77777777" w:rsidR="00F21014" w:rsidRDefault="00F21014" w:rsidP="00F00E98">
            <w:pPr>
              <w:snapToGrid w:val="0"/>
              <w:jc w:val="both"/>
              <w:rPr>
                <w:sz w:val="18"/>
                <w:szCs w:val="18"/>
              </w:rPr>
            </w:pPr>
            <w:r>
              <w:rPr>
                <w:sz w:val="18"/>
                <w:szCs w:val="18"/>
              </w:rPr>
              <w:t xml:space="preserve"> </w:t>
            </w:r>
          </w:p>
          <w:p w14:paraId="029B04D6" w14:textId="6F0E4D65" w:rsidR="00A13A6A" w:rsidRPr="00875005" w:rsidRDefault="00D93033" w:rsidP="00D93033">
            <w:pPr>
              <w:snapToGrid w:val="0"/>
              <w:jc w:val="both"/>
              <w:rPr>
                <w:sz w:val="18"/>
                <w:szCs w:val="18"/>
              </w:rPr>
            </w:pPr>
            <w:r>
              <w:rPr>
                <w:rFonts w:hint="eastAsia"/>
                <w:sz w:val="18"/>
                <w:szCs w:val="18"/>
              </w:rPr>
              <w:t>S</w:t>
            </w:r>
            <w:r>
              <w:rPr>
                <w:sz w:val="18"/>
                <w:szCs w:val="18"/>
              </w:rPr>
              <w:t xml:space="preserve">amsung2: We would like to elaborate the issue more. So far the two default beams of tdmSchemeA, </w:t>
            </w:r>
            <w:r w:rsidRPr="00D93033">
              <w:rPr>
                <w:sz w:val="18"/>
                <w:szCs w:val="18"/>
              </w:rPr>
              <w:t xml:space="preserve">the mapping of the TCI states to </w:t>
            </w:r>
            <w:r w:rsidRPr="00D93033">
              <w:rPr>
                <w:sz w:val="18"/>
                <w:szCs w:val="18"/>
              </w:rPr>
              <w:lastRenderedPageBreak/>
              <w:t>PDSCH transmission occasions is determined according to clause 5.1.2.1 by replacing the indicated TCI states with the TCI states corresponding to the lowest codepoint among the TCI codepoints containing two different TCI states.</w:t>
            </w:r>
            <w:r>
              <w:rPr>
                <w:sz w:val="18"/>
                <w:szCs w:val="18"/>
              </w:rPr>
              <w:t xml:space="preserve"> However, before DCI is decoded, UE cannot know which time domain resources the UE would apply the first and second default TCI state, respectively. If the second PDSCH occasion starts earlier than the DCI decoding, then what is the UE behavior? Which default TCI the UE applies? </w:t>
            </w:r>
            <w:r w:rsidR="00A13A6A">
              <w:rPr>
                <w:rFonts w:hint="eastAsia"/>
                <w:sz w:val="18"/>
                <w:szCs w:val="18"/>
              </w:rPr>
              <w:t>Th</w:t>
            </w:r>
            <w:r w:rsidR="00A13A6A">
              <w:rPr>
                <w:sz w:val="18"/>
                <w:szCs w:val="18"/>
              </w:rPr>
              <w:t>e current spec did not clearly mention the UE behavior for this situation.</w:t>
            </w:r>
          </w:p>
        </w:tc>
      </w:tr>
      <w:tr w:rsidR="00F00E98" w:rsidRPr="00875005" w14:paraId="245A0935" w14:textId="77777777" w:rsidTr="00EC4B22">
        <w:tc>
          <w:tcPr>
            <w:tcW w:w="723" w:type="dxa"/>
          </w:tcPr>
          <w:p w14:paraId="18FBEE20" w14:textId="77777777" w:rsidR="00F00E98" w:rsidRDefault="00F00E98" w:rsidP="00F00E98">
            <w:pPr>
              <w:snapToGrid w:val="0"/>
              <w:jc w:val="both"/>
              <w:rPr>
                <w:sz w:val="18"/>
                <w:szCs w:val="18"/>
              </w:rPr>
            </w:pPr>
            <w:r>
              <w:rPr>
                <w:sz w:val="18"/>
                <w:szCs w:val="18"/>
              </w:rPr>
              <w:lastRenderedPageBreak/>
              <w:t>MT.14</w:t>
            </w:r>
          </w:p>
        </w:tc>
        <w:tc>
          <w:tcPr>
            <w:tcW w:w="4911" w:type="dxa"/>
          </w:tcPr>
          <w:p w14:paraId="13EAFB79" w14:textId="77777777" w:rsidR="00F00E98" w:rsidRDefault="00F00E98" w:rsidP="00F00E98">
            <w:pPr>
              <w:snapToGrid w:val="0"/>
              <w:jc w:val="both"/>
              <w:rPr>
                <w:sz w:val="18"/>
                <w:szCs w:val="18"/>
              </w:rPr>
            </w:pPr>
            <w:r>
              <w:rPr>
                <w:sz w:val="18"/>
                <w:szCs w:val="18"/>
              </w:rPr>
              <w:t>The issue of PT-RS in NC-JT:</w:t>
            </w:r>
          </w:p>
          <w:p w14:paraId="38BE0D20" w14:textId="1A9B6CB3" w:rsidR="00F00E98" w:rsidRDefault="00F00E98" w:rsidP="00F00E98">
            <w:pPr>
              <w:snapToGrid w:val="0"/>
              <w:jc w:val="both"/>
              <w:rPr>
                <w:sz w:val="18"/>
                <w:szCs w:val="18"/>
              </w:rPr>
            </w:pPr>
            <w:r>
              <w:rPr>
                <w:sz w:val="18"/>
                <w:szCs w:val="18"/>
              </w:rPr>
              <w:t>R1-2103552 suggested that t</w:t>
            </w:r>
            <w:r w:rsidRPr="002107A7">
              <w:rPr>
                <w:sz w:val="18"/>
                <w:szCs w:val="18"/>
              </w:rPr>
              <w:t>he current PT-RS power allocation for NC-JT does not take the muted RE into account when 2 PT-RS ports are configured</w:t>
            </w:r>
            <w:r>
              <w:rPr>
                <w:sz w:val="18"/>
                <w:szCs w:val="18"/>
              </w:rPr>
              <w:t>. Thus, R1-2103552 proposes to update</w:t>
            </w:r>
            <w:r w:rsidRPr="002107A7">
              <w:rPr>
                <w:sz w:val="18"/>
                <w:szCs w:val="18"/>
              </w:rPr>
              <w:t xml:space="preserve"> PT-RS power allocation in Table 4.1-2 of 38.214 v16.4.0 to reflect additional power boosting for NC-JT when 2 PT-RS ports are configured</w:t>
            </w:r>
            <w:r>
              <w:rPr>
                <w:sz w:val="18"/>
                <w:szCs w:val="18"/>
              </w:rPr>
              <w:t xml:space="preserve"> and also proposed a new table for 38.214.</w:t>
            </w:r>
          </w:p>
          <w:p w14:paraId="6E0A58FE" w14:textId="77777777" w:rsidR="00F00E98" w:rsidRDefault="00F00E98" w:rsidP="00F00E98">
            <w:pPr>
              <w:snapToGrid w:val="0"/>
              <w:jc w:val="both"/>
              <w:rPr>
                <w:sz w:val="18"/>
                <w:szCs w:val="18"/>
              </w:rPr>
            </w:pPr>
          </w:p>
          <w:p w14:paraId="1E04F658" w14:textId="77777777" w:rsidR="00F00E98" w:rsidRDefault="00F00E98" w:rsidP="00F00E98">
            <w:pPr>
              <w:snapToGrid w:val="0"/>
              <w:jc w:val="both"/>
              <w:rPr>
                <w:sz w:val="18"/>
                <w:szCs w:val="18"/>
              </w:rPr>
            </w:pPr>
            <w:r>
              <w:rPr>
                <w:sz w:val="18"/>
                <w:szCs w:val="18"/>
              </w:rPr>
              <w:t>FL: suggest to discuss it</w:t>
            </w:r>
          </w:p>
        </w:tc>
        <w:tc>
          <w:tcPr>
            <w:tcW w:w="1732" w:type="dxa"/>
          </w:tcPr>
          <w:p w14:paraId="3F6B615D" w14:textId="5A58C4D0" w:rsidR="00F00E98" w:rsidRDefault="00F00E98" w:rsidP="00F00E98">
            <w:pPr>
              <w:snapToGrid w:val="0"/>
              <w:rPr>
                <w:sz w:val="18"/>
                <w:szCs w:val="18"/>
              </w:rPr>
            </w:pPr>
            <w:r>
              <w:rPr>
                <w:sz w:val="18"/>
                <w:szCs w:val="18"/>
              </w:rPr>
              <w:t>Ericsson, Docomo</w:t>
            </w:r>
            <w:r w:rsidR="00433DD0">
              <w:rPr>
                <w:sz w:val="18"/>
                <w:szCs w:val="18"/>
              </w:rPr>
              <w:t>, Samsung, LH, ZTE, Qualcomm, Nokia/NSB, Spreadtrum</w:t>
            </w:r>
            <w:r w:rsidR="007103D1">
              <w:rPr>
                <w:sz w:val="18"/>
                <w:szCs w:val="18"/>
              </w:rPr>
              <w:t>, Lenovo/MoM</w:t>
            </w:r>
          </w:p>
        </w:tc>
        <w:tc>
          <w:tcPr>
            <w:tcW w:w="1089" w:type="dxa"/>
          </w:tcPr>
          <w:p w14:paraId="15830CFF" w14:textId="77777777" w:rsidR="00F00E98" w:rsidRDefault="00F00E98" w:rsidP="00F00E98">
            <w:pPr>
              <w:snapToGrid w:val="0"/>
              <w:jc w:val="both"/>
              <w:rPr>
                <w:sz w:val="18"/>
                <w:szCs w:val="18"/>
              </w:rPr>
            </w:pPr>
            <w:r>
              <w:rPr>
                <w:sz w:val="18"/>
                <w:szCs w:val="18"/>
              </w:rPr>
              <w:t>H</w:t>
            </w:r>
          </w:p>
        </w:tc>
        <w:tc>
          <w:tcPr>
            <w:tcW w:w="5130" w:type="dxa"/>
          </w:tcPr>
          <w:p w14:paraId="2F823666" w14:textId="77777777" w:rsidR="00F00E98" w:rsidRDefault="00F00E98" w:rsidP="00F00E98">
            <w:pPr>
              <w:snapToGrid w:val="0"/>
              <w:jc w:val="both"/>
              <w:rPr>
                <w:sz w:val="18"/>
                <w:szCs w:val="18"/>
              </w:rPr>
            </w:pPr>
            <w:r w:rsidRPr="00CC5EE3">
              <w:rPr>
                <w:sz w:val="18"/>
                <w:szCs w:val="18"/>
              </w:rPr>
              <w:t>Docomo: Agree with H.</w:t>
            </w:r>
          </w:p>
          <w:p w14:paraId="5A62C4CD" w14:textId="77777777" w:rsidR="00C41881" w:rsidRDefault="00C41881" w:rsidP="00F00E98">
            <w:pPr>
              <w:snapToGrid w:val="0"/>
              <w:jc w:val="both"/>
              <w:rPr>
                <w:sz w:val="18"/>
                <w:szCs w:val="18"/>
              </w:rPr>
            </w:pPr>
          </w:p>
          <w:p w14:paraId="24E72AA4" w14:textId="77777777" w:rsidR="00C41881" w:rsidRDefault="00C41881" w:rsidP="00F00E98">
            <w:pPr>
              <w:snapToGrid w:val="0"/>
              <w:jc w:val="both"/>
              <w:rPr>
                <w:sz w:val="18"/>
                <w:szCs w:val="18"/>
              </w:rPr>
            </w:pPr>
            <w:r>
              <w:rPr>
                <w:rFonts w:hint="eastAsia"/>
                <w:sz w:val="18"/>
                <w:szCs w:val="18"/>
              </w:rPr>
              <w:t>S</w:t>
            </w:r>
            <w:r>
              <w:rPr>
                <w:sz w:val="18"/>
                <w:szCs w:val="18"/>
              </w:rPr>
              <w:t>amsung: We agree with the FL’s assessment.</w:t>
            </w:r>
          </w:p>
          <w:p w14:paraId="535BA66D" w14:textId="77777777" w:rsidR="0021057C" w:rsidRDefault="0021057C" w:rsidP="00F00E98">
            <w:pPr>
              <w:snapToGrid w:val="0"/>
              <w:jc w:val="both"/>
              <w:rPr>
                <w:sz w:val="18"/>
                <w:szCs w:val="18"/>
              </w:rPr>
            </w:pPr>
          </w:p>
          <w:p w14:paraId="12BBED93" w14:textId="77777777" w:rsidR="0021057C" w:rsidRDefault="0021057C" w:rsidP="00F00E98">
            <w:pPr>
              <w:snapToGrid w:val="0"/>
              <w:jc w:val="both"/>
              <w:rPr>
                <w:sz w:val="18"/>
                <w:szCs w:val="18"/>
              </w:rPr>
            </w:pPr>
            <w:r>
              <w:rPr>
                <w:rFonts w:hint="eastAsia"/>
                <w:sz w:val="18"/>
                <w:szCs w:val="18"/>
              </w:rPr>
              <w:t>LG: Ok to discuss</w:t>
            </w:r>
          </w:p>
          <w:p w14:paraId="4E95D3E1" w14:textId="77777777" w:rsidR="009143DD" w:rsidRDefault="009143DD" w:rsidP="00F00E98">
            <w:pPr>
              <w:snapToGrid w:val="0"/>
              <w:jc w:val="both"/>
              <w:rPr>
                <w:sz w:val="18"/>
                <w:szCs w:val="18"/>
              </w:rPr>
            </w:pPr>
          </w:p>
          <w:p w14:paraId="3E155634" w14:textId="77777777" w:rsidR="009143DD" w:rsidRDefault="009143DD" w:rsidP="00F00E98">
            <w:pPr>
              <w:snapToGrid w:val="0"/>
              <w:jc w:val="both"/>
              <w:rPr>
                <w:rFonts w:eastAsia="DengXian"/>
                <w:sz w:val="18"/>
                <w:szCs w:val="18"/>
                <w:lang w:eastAsia="zh-CN"/>
              </w:rPr>
            </w:pPr>
            <w:r>
              <w:rPr>
                <w:rFonts w:eastAsia="DengXian" w:hint="eastAsia"/>
                <w:sz w:val="18"/>
                <w:szCs w:val="18"/>
                <w:lang w:eastAsia="zh-CN"/>
              </w:rPr>
              <w:t>Z</w:t>
            </w:r>
            <w:r>
              <w:rPr>
                <w:rFonts w:eastAsia="DengXian"/>
                <w:sz w:val="18"/>
                <w:szCs w:val="18"/>
                <w:lang w:eastAsia="zh-CN"/>
              </w:rPr>
              <w:t>TE: OK to discuss this</w:t>
            </w:r>
          </w:p>
          <w:p w14:paraId="2A059FB4" w14:textId="77777777" w:rsidR="00EC4B22" w:rsidRDefault="00EC4B22" w:rsidP="00F00E98">
            <w:pPr>
              <w:snapToGrid w:val="0"/>
              <w:jc w:val="both"/>
              <w:rPr>
                <w:rFonts w:eastAsia="DengXian"/>
                <w:sz w:val="18"/>
                <w:szCs w:val="18"/>
                <w:lang w:eastAsia="zh-CN"/>
              </w:rPr>
            </w:pPr>
          </w:p>
          <w:p w14:paraId="37081453" w14:textId="77777777" w:rsidR="00EC4B22" w:rsidRDefault="00EC4B22" w:rsidP="00F00E98">
            <w:pPr>
              <w:snapToGrid w:val="0"/>
              <w:jc w:val="both"/>
              <w:rPr>
                <w:sz w:val="18"/>
                <w:szCs w:val="18"/>
              </w:rPr>
            </w:pPr>
            <w:r>
              <w:rPr>
                <w:sz w:val="18"/>
                <w:szCs w:val="18"/>
              </w:rPr>
              <w:t>QC: We are fine to discuss this in more details.</w:t>
            </w:r>
          </w:p>
          <w:p w14:paraId="482F6AAB" w14:textId="77777777" w:rsidR="00F21014" w:rsidRDefault="00F21014" w:rsidP="00F00E98">
            <w:pPr>
              <w:snapToGrid w:val="0"/>
              <w:jc w:val="both"/>
              <w:rPr>
                <w:sz w:val="18"/>
                <w:szCs w:val="18"/>
              </w:rPr>
            </w:pPr>
          </w:p>
          <w:p w14:paraId="04515B57" w14:textId="77777777" w:rsidR="00F21014" w:rsidRDefault="00F21014" w:rsidP="00F00E98">
            <w:pPr>
              <w:snapToGrid w:val="0"/>
              <w:jc w:val="both"/>
              <w:rPr>
                <w:sz w:val="18"/>
                <w:szCs w:val="18"/>
              </w:rPr>
            </w:pPr>
            <w:r>
              <w:rPr>
                <w:sz w:val="18"/>
                <w:szCs w:val="18"/>
              </w:rPr>
              <w:t>Nokia; Ok to discuss</w:t>
            </w:r>
          </w:p>
          <w:p w14:paraId="20DA1888" w14:textId="77777777" w:rsidR="005E5B5C" w:rsidRDefault="005E5B5C" w:rsidP="00F00E98">
            <w:pPr>
              <w:snapToGrid w:val="0"/>
              <w:jc w:val="both"/>
              <w:rPr>
                <w:sz w:val="18"/>
                <w:szCs w:val="18"/>
              </w:rPr>
            </w:pPr>
          </w:p>
          <w:p w14:paraId="598F782A" w14:textId="77777777" w:rsidR="005E5B5C" w:rsidRDefault="005E5B5C" w:rsidP="00F00E98">
            <w:pPr>
              <w:snapToGrid w:val="0"/>
              <w:jc w:val="both"/>
              <w:rPr>
                <w:sz w:val="18"/>
                <w:szCs w:val="18"/>
              </w:rPr>
            </w:pPr>
            <w:r>
              <w:rPr>
                <w:sz w:val="18"/>
                <w:szCs w:val="18"/>
              </w:rPr>
              <w:t>Ericsson:  Support to discuss</w:t>
            </w:r>
          </w:p>
          <w:p w14:paraId="10CB36B6" w14:textId="77777777" w:rsidR="00C36A46" w:rsidRDefault="00C36A46" w:rsidP="00F00E98">
            <w:pPr>
              <w:snapToGrid w:val="0"/>
              <w:jc w:val="both"/>
              <w:rPr>
                <w:sz w:val="18"/>
                <w:szCs w:val="18"/>
              </w:rPr>
            </w:pPr>
          </w:p>
          <w:p w14:paraId="67583BE8" w14:textId="3EFF25FF" w:rsidR="00C36A46" w:rsidRDefault="00C36A46" w:rsidP="00F00E98">
            <w:pPr>
              <w:snapToGrid w:val="0"/>
              <w:jc w:val="both"/>
              <w:rPr>
                <w:sz w:val="18"/>
                <w:szCs w:val="18"/>
              </w:rPr>
            </w:pPr>
            <w:r>
              <w:rPr>
                <w:rFonts w:eastAsia="DengXian" w:hint="eastAsia"/>
                <w:sz w:val="18"/>
                <w:szCs w:val="18"/>
                <w:lang w:eastAsia="zh-CN"/>
              </w:rPr>
              <w:t>S</w:t>
            </w:r>
            <w:r>
              <w:rPr>
                <w:rFonts w:eastAsia="DengXian"/>
                <w:sz w:val="18"/>
                <w:szCs w:val="18"/>
                <w:lang w:eastAsia="zh-CN"/>
              </w:rPr>
              <w:t>preadtrum: agree with FL’s assessment</w:t>
            </w:r>
          </w:p>
          <w:p w14:paraId="763B6CE9" w14:textId="77777777" w:rsidR="00C36A46" w:rsidRDefault="00C36A46" w:rsidP="00F00E98">
            <w:pPr>
              <w:snapToGrid w:val="0"/>
              <w:jc w:val="both"/>
              <w:rPr>
                <w:sz w:val="18"/>
                <w:szCs w:val="18"/>
              </w:rPr>
            </w:pPr>
          </w:p>
          <w:p w14:paraId="5F964ECD" w14:textId="60CE220D" w:rsidR="007103D1" w:rsidRPr="00875005" w:rsidRDefault="007103D1" w:rsidP="00F00E98">
            <w:pPr>
              <w:snapToGrid w:val="0"/>
              <w:jc w:val="both"/>
              <w:rPr>
                <w:sz w:val="18"/>
                <w:szCs w:val="18"/>
              </w:rPr>
            </w:pPr>
            <w:r>
              <w:rPr>
                <w:rFonts w:eastAsia="DengXian" w:hint="eastAsia"/>
                <w:sz w:val="18"/>
                <w:szCs w:val="18"/>
                <w:lang w:eastAsia="zh-CN"/>
              </w:rPr>
              <w:t>L</w:t>
            </w:r>
            <w:r>
              <w:rPr>
                <w:rFonts w:eastAsia="DengXian"/>
                <w:sz w:val="18"/>
                <w:szCs w:val="18"/>
                <w:lang w:eastAsia="zh-CN"/>
              </w:rPr>
              <w:t>enovo/MotM: support to discuss</w:t>
            </w:r>
          </w:p>
        </w:tc>
      </w:tr>
      <w:tr w:rsidR="00F00E98" w:rsidRPr="00875005" w14:paraId="2F2F0141" w14:textId="77777777" w:rsidTr="00EC4B22">
        <w:tc>
          <w:tcPr>
            <w:tcW w:w="13585" w:type="dxa"/>
            <w:gridSpan w:val="5"/>
          </w:tcPr>
          <w:p w14:paraId="2550FE0D" w14:textId="77777777" w:rsidR="00F00E98" w:rsidRPr="00875005" w:rsidRDefault="00F00E98" w:rsidP="00F00E98">
            <w:pPr>
              <w:snapToGrid w:val="0"/>
              <w:jc w:val="both"/>
              <w:rPr>
                <w:sz w:val="18"/>
                <w:szCs w:val="18"/>
              </w:rPr>
            </w:pPr>
          </w:p>
        </w:tc>
      </w:tr>
      <w:tr w:rsidR="00F00E98" w:rsidRPr="00875005" w14:paraId="6D2657A7" w14:textId="77777777" w:rsidTr="00EC4B22">
        <w:tc>
          <w:tcPr>
            <w:tcW w:w="723" w:type="dxa"/>
          </w:tcPr>
          <w:p w14:paraId="394FEDDC" w14:textId="77777777" w:rsidR="00F00E98" w:rsidRPr="00875005" w:rsidRDefault="00F00E98" w:rsidP="00F00E98">
            <w:pPr>
              <w:snapToGrid w:val="0"/>
              <w:jc w:val="both"/>
              <w:rPr>
                <w:sz w:val="18"/>
                <w:szCs w:val="18"/>
              </w:rPr>
            </w:pPr>
            <w:r w:rsidRPr="00875005">
              <w:rPr>
                <w:sz w:val="18"/>
                <w:szCs w:val="18"/>
              </w:rPr>
              <w:t>UL.1</w:t>
            </w:r>
          </w:p>
        </w:tc>
        <w:tc>
          <w:tcPr>
            <w:tcW w:w="4911" w:type="dxa"/>
          </w:tcPr>
          <w:p w14:paraId="4A64E331" w14:textId="77777777" w:rsidR="00F00E98" w:rsidRPr="009906BB" w:rsidRDefault="00F00E98" w:rsidP="00F00E98">
            <w:pPr>
              <w:pStyle w:val="TAL"/>
              <w:rPr>
                <w:b/>
                <w:i/>
                <w:sz w:val="16"/>
              </w:rPr>
            </w:pPr>
            <w:r w:rsidRPr="009906BB">
              <w:rPr>
                <w:b/>
                <w:i/>
                <w:sz w:val="16"/>
              </w:rPr>
              <w:t>ul-FullPwrMode2-TPMIGroup-r16</w:t>
            </w:r>
          </w:p>
          <w:p w14:paraId="1B6CB993" w14:textId="77777777" w:rsidR="00F00E98" w:rsidRPr="009906BB" w:rsidRDefault="00F00E98" w:rsidP="00F00E98">
            <w:pPr>
              <w:pStyle w:val="TAL"/>
              <w:rPr>
                <w:sz w:val="16"/>
              </w:rPr>
            </w:pPr>
            <w:r w:rsidRPr="009906BB">
              <w:rPr>
                <w:sz w:val="16"/>
              </w:rPr>
              <w:t>Indicates the UE supported TPMI group(s) which delivers full power.  The capability signalling comprises the following values:</w:t>
            </w:r>
          </w:p>
          <w:p w14:paraId="35181006" w14:textId="77777777" w:rsidR="00F00E98" w:rsidRPr="009906BB" w:rsidRDefault="00F00E98" w:rsidP="00F00E98">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twoPorts-r16</w:t>
            </w:r>
            <w:r w:rsidRPr="009906BB">
              <w:rPr>
                <w:rFonts w:ascii="Arial" w:hAnsi="Arial" w:cs="Arial"/>
                <w:sz w:val="16"/>
                <w:szCs w:val="18"/>
              </w:rPr>
              <w:t xml:space="preserve"> indicates a 2-bit bitmap</w:t>
            </w:r>
          </w:p>
          <w:p w14:paraId="772B84ED" w14:textId="77777777" w:rsidR="00F00E98" w:rsidRPr="009906BB" w:rsidRDefault="00F00E98" w:rsidP="00F00E98">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fourPortsNonCoherent-r16</w:t>
            </w:r>
            <w:r w:rsidRPr="009906BB">
              <w:rPr>
                <w:rFonts w:ascii="Arial" w:hAnsi="Arial" w:cs="Arial"/>
                <w:sz w:val="16"/>
                <w:szCs w:val="18"/>
              </w:rPr>
              <w:t xml:space="preserve"> indicates </w:t>
            </w:r>
            <w:r w:rsidRPr="005828B8">
              <w:rPr>
                <w:rFonts w:ascii="Arial" w:hAnsi="Arial" w:cs="Arial"/>
                <w:color w:val="FF0000"/>
                <w:sz w:val="16"/>
                <w:szCs w:val="18"/>
              </w:rPr>
              <w:t>one of</w:t>
            </w:r>
            <w:r>
              <w:rPr>
                <w:rFonts w:ascii="Arial" w:hAnsi="Arial" w:cs="Arial"/>
                <w:sz w:val="16"/>
                <w:szCs w:val="18"/>
              </w:rPr>
              <w:t xml:space="preserve"> </w:t>
            </w:r>
            <w:r w:rsidRPr="009906BB">
              <w:rPr>
                <w:rFonts w:ascii="Arial" w:hAnsi="Arial" w:cs="Arial"/>
                <w:sz w:val="16"/>
                <w:szCs w:val="18"/>
              </w:rPr>
              <w:t>the TPMI groups {</w:t>
            </w:r>
            <w:r w:rsidRPr="00BD2CA8">
              <w:rPr>
                <w:rFonts w:ascii="Arial" w:hAnsi="Arial" w:cs="Arial"/>
                <w:strike/>
                <w:color w:val="FF0000"/>
                <w:sz w:val="16"/>
                <w:szCs w:val="18"/>
              </w:rPr>
              <w:t>G</w:t>
            </w:r>
            <w:r w:rsidRPr="00BD2CA8">
              <w:rPr>
                <w:rFonts w:ascii="Arial" w:hAnsi="Arial" w:cs="Arial"/>
                <w:color w:val="FF0000"/>
                <w:sz w:val="16"/>
                <w:szCs w:val="18"/>
              </w:rPr>
              <w:t>g</w:t>
            </w:r>
            <w:r w:rsidRPr="009906BB">
              <w:rPr>
                <w:rFonts w:ascii="Arial" w:hAnsi="Arial" w:cs="Arial"/>
                <w:sz w:val="16"/>
                <w:szCs w:val="18"/>
              </w:rPr>
              <w:t>0-3}</w:t>
            </w:r>
          </w:p>
          <w:p w14:paraId="5B9774A1" w14:textId="77777777" w:rsidR="00F00E98" w:rsidRPr="009906BB" w:rsidRDefault="00F00E98" w:rsidP="00F00E98">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fourPortsPartialCoherent-r16</w:t>
            </w:r>
            <w:r w:rsidRPr="009906BB">
              <w:rPr>
                <w:rFonts w:ascii="Arial" w:hAnsi="Arial" w:cs="Arial"/>
                <w:sz w:val="16"/>
                <w:szCs w:val="18"/>
              </w:rPr>
              <w:t xml:space="preserve"> indicates </w:t>
            </w:r>
            <w:r w:rsidRPr="005828B8">
              <w:rPr>
                <w:rFonts w:ascii="Arial" w:hAnsi="Arial" w:cs="Arial"/>
                <w:color w:val="FF0000"/>
                <w:sz w:val="16"/>
                <w:szCs w:val="18"/>
              </w:rPr>
              <w:t>one of</w:t>
            </w:r>
            <w:r>
              <w:rPr>
                <w:rFonts w:ascii="Arial" w:hAnsi="Arial" w:cs="Arial"/>
                <w:sz w:val="16"/>
                <w:szCs w:val="18"/>
              </w:rPr>
              <w:t xml:space="preserve"> the TPMI groups (</w:t>
            </w:r>
            <w:r w:rsidRPr="00BD2CA8">
              <w:rPr>
                <w:rFonts w:ascii="Arial" w:hAnsi="Arial" w:cs="Arial"/>
                <w:strike/>
                <w:color w:val="FF0000"/>
                <w:sz w:val="16"/>
                <w:szCs w:val="18"/>
              </w:rPr>
              <w:t>G</w:t>
            </w:r>
            <w:r w:rsidRPr="00BD2CA8">
              <w:rPr>
                <w:rFonts w:ascii="Arial" w:hAnsi="Arial" w:cs="Arial"/>
                <w:color w:val="FF0000"/>
                <w:sz w:val="16"/>
                <w:szCs w:val="18"/>
              </w:rPr>
              <w:t>g</w:t>
            </w:r>
            <w:r w:rsidRPr="009906BB">
              <w:rPr>
                <w:rFonts w:ascii="Arial" w:hAnsi="Arial" w:cs="Arial"/>
                <w:sz w:val="16"/>
                <w:szCs w:val="18"/>
              </w:rPr>
              <w:t>0-6)</w:t>
            </w:r>
          </w:p>
          <w:p w14:paraId="5C621A21" w14:textId="77777777" w:rsidR="00F00E98" w:rsidRPr="009906BB" w:rsidRDefault="00F00E98" w:rsidP="00F00E98">
            <w:pPr>
              <w:pStyle w:val="TAL"/>
              <w:rPr>
                <w:sz w:val="16"/>
              </w:rPr>
            </w:pPr>
          </w:p>
          <w:p w14:paraId="3A91556E" w14:textId="77777777" w:rsidR="00F00E98" w:rsidRPr="009906BB" w:rsidRDefault="00F00E98" w:rsidP="00F00E98">
            <w:pPr>
              <w:pStyle w:val="TAL"/>
              <w:rPr>
                <w:bCs/>
                <w:i/>
                <w:sz w:val="16"/>
              </w:rPr>
            </w:pPr>
            <w:r w:rsidRPr="009906BB">
              <w:rPr>
                <w:sz w:val="16"/>
              </w:rPr>
              <w:t xml:space="preserve">UE indicates support of this feature shall also indicate support of </w:t>
            </w:r>
            <w:r w:rsidRPr="009906BB">
              <w:rPr>
                <w:bCs/>
                <w:i/>
                <w:sz w:val="16"/>
              </w:rPr>
              <w:t>ul-FullPwrMode2-MaxSRS-ResInSet.</w:t>
            </w:r>
          </w:p>
          <w:p w14:paraId="748736F2" w14:textId="77777777" w:rsidR="00F00E98" w:rsidRPr="009906BB" w:rsidRDefault="00F00E98" w:rsidP="00F00E98">
            <w:pPr>
              <w:pStyle w:val="TAL"/>
              <w:rPr>
                <w:bCs/>
                <w:i/>
                <w:sz w:val="16"/>
              </w:rPr>
            </w:pPr>
          </w:p>
          <w:p w14:paraId="0253E7E4" w14:textId="77777777" w:rsidR="00F00E98" w:rsidRPr="009906BB" w:rsidRDefault="00F00E98" w:rsidP="00F00E98">
            <w:pPr>
              <w:pStyle w:val="TAN"/>
              <w:rPr>
                <w:rFonts w:cs="Arial"/>
                <w:sz w:val="16"/>
              </w:rPr>
            </w:pPr>
            <w:r w:rsidRPr="009906BB">
              <w:rPr>
                <w:rFonts w:cs="Arial"/>
                <w:sz w:val="16"/>
              </w:rPr>
              <w:t>NOTE 1:</w:t>
            </w:r>
            <w:r w:rsidRPr="009906BB">
              <w:rPr>
                <w:rFonts w:cs="Arial"/>
                <w:sz w:val="16"/>
              </w:rPr>
              <w:tab/>
              <w:t>When a full coherent UE operates in mode 2, it reports TPMIs the same as a partial-coherent UE.</w:t>
            </w:r>
          </w:p>
          <w:p w14:paraId="67F3C09C" w14:textId="77777777" w:rsidR="00F00E98" w:rsidRPr="009906BB" w:rsidRDefault="00F00E98" w:rsidP="00F00E98">
            <w:pPr>
              <w:pStyle w:val="TAN"/>
              <w:rPr>
                <w:rFonts w:cs="Arial"/>
                <w:sz w:val="16"/>
              </w:rPr>
            </w:pPr>
            <w:r w:rsidRPr="009906BB">
              <w:rPr>
                <w:rFonts w:cs="Arial"/>
                <w:sz w:val="16"/>
              </w:rPr>
              <w:t>NOTE 2:</w:t>
            </w:r>
            <w:r w:rsidRPr="009906BB">
              <w:rPr>
                <w:rFonts w:cs="Arial"/>
                <w:sz w:val="16"/>
              </w:rPr>
              <w:tab/>
              <w:t xml:space="preserve">For 4 port partial-coherent or full-coherent UE, UE can </w:t>
            </w:r>
            <w:r w:rsidRPr="00256571">
              <w:rPr>
                <w:rFonts w:cs="Arial"/>
                <w:color w:val="FF0000"/>
                <w:sz w:val="16"/>
              </w:rPr>
              <w:t xml:space="preserve">only </w:t>
            </w:r>
            <w:r w:rsidRPr="009906BB">
              <w:rPr>
                <w:rFonts w:cs="Arial"/>
                <w:sz w:val="16"/>
              </w:rPr>
              <w:t xml:space="preserve">report: 2-port {2-bit bitmap} </w:t>
            </w:r>
            <w:r w:rsidRPr="00256571">
              <w:rPr>
                <w:rFonts w:cs="Arial"/>
                <w:color w:val="FF0000"/>
                <w:sz w:val="16"/>
              </w:rPr>
              <w:t>or/</w:t>
            </w:r>
            <w:r w:rsidRPr="009906BB">
              <w:rPr>
                <w:rFonts w:cs="Arial"/>
                <w:sz w:val="16"/>
              </w:rPr>
              <w:t xml:space="preserve">and one of 4-port non-coherent {G0~G3} </w:t>
            </w:r>
            <w:r w:rsidRPr="00256571">
              <w:rPr>
                <w:rFonts w:cs="Arial"/>
                <w:color w:val="FF0000"/>
                <w:sz w:val="16"/>
              </w:rPr>
              <w:t>or/</w:t>
            </w:r>
            <w:r w:rsidRPr="009906BB">
              <w:rPr>
                <w:rFonts w:cs="Arial"/>
                <w:sz w:val="16"/>
              </w:rPr>
              <w:t>and one of 4-port partial-coherent {G0~G6}</w:t>
            </w:r>
          </w:p>
          <w:p w14:paraId="0D311604" w14:textId="77777777" w:rsidR="00F00E98" w:rsidRPr="009906BB" w:rsidRDefault="00F00E98" w:rsidP="00F00E98">
            <w:pPr>
              <w:pStyle w:val="TAN"/>
              <w:ind w:left="885" w:firstLine="0"/>
              <w:rPr>
                <w:rFonts w:cs="Arial"/>
                <w:sz w:val="16"/>
              </w:rPr>
            </w:pPr>
            <w:r w:rsidRPr="009906BB">
              <w:rPr>
                <w:rFonts w:cs="Arial"/>
                <w:sz w:val="16"/>
              </w:rPr>
              <w:t>For 4 port non-coherent UE, UE can</w:t>
            </w:r>
            <w:r w:rsidRPr="00256571">
              <w:rPr>
                <w:rFonts w:cs="Arial"/>
                <w:color w:val="FF0000"/>
                <w:sz w:val="16"/>
              </w:rPr>
              <w:t xml:space="preserve"> only</w:t>
            </w:r>
            <w:r w:rsidRPr="009906BB">
              <w:rPr>
                <w:rFonts w:cs="Arial"/>
                <w:sz w:val="16"/>
              </w:rPr>
              <w:t xml:space="preserve"> report: 2-port {2-bit bitmap} </w:t>
            </w:r>
            <w:r w:rsidRPr="00256571">
              <w:rPr>
                <w:rFonts w:cs="Arial"/>
                <w:color w:val="FF0000"/>
                <w:sz w:val="16"/>
              </w:rPr>
              <w:t>or/</w:t>
            </w:r>
            <w:r w:rsidRPr="009906BB">
              <w:rPr>
                <w:rFonts w:cs="Arial"/>
                <w:sz w:val="16"/>
              </w:rPr>
              <w:t>and one of 4-port non-coherent {G0~G3}</w:t>
            </w:r>
          </w:p>
          <w:p w14:paraId="2F264CCE" w14:textId="77777777" w:rsidR="00F00E98" w:rsidRPr="009906BB" w:rsidRDefault="00F00E98" w:rsidP="00F00E98">
            <w:pPr>
              <w:pStyle w:val="TAN"/>
              <w:ind w:left="885" w:firstLine="0"/>
              <w:rPr>
                <w:rFonts w:cs="Arial"/>
                <w:sz w:val="16"/>
              </w:rPr>
            </w:pPr>
            <w:r w:rsidRPr="009906BB">
              <w:rPr>
                <w:rFonts w:cs="Arial"/>
                <w:sz w:val="16"/>
              </w:rPr>
              <w:t>For 2 port UE, UE can report: 2-port {2-bit bitmap}}</w:t>
            </w:r>
          </w:p>
          <w:p w14:paraId="1A2A832A" w14:textId="77777777" w:rsidR="00F00E98" w:rsidRDefault="00F00E98" w:rsidP="00F00E98">
            <w:pPr>
              <w:snapToGrid w:val="0"/>
              <w:jc w:val="both"/>
              <w:rPr>
                <w:rFonts w:ascii="Arial" w:hAnsi="Arial" w:cs="Arial"/>
                <w:sz w:val="16"/>
              </w:rPr>
            </w:pPr>
            <w:r w:rsidRPr="009906BB">
              <w:rPr>
                <w:rFonts w:ascii="Arial" w:hAnsi="Arial" w:cs="Arial"/>
                <w:sz w:val="16"/>
              </w:rPr>
              <w:t>NOTE 3:</w:t>
            </w:r>
            <w:r w:rsidRPr="009906BB">
              <w:rPr>
                <w:rFonts w:ascii="Arial" w:hAnsi="Arial" w:cs="Arial"/>
                <w:sz w:val="16"/>
              </w:rPr>
              <w:tab/>
              <w:t>A UE that supports this feature must report at least one of the values.</w:t>
            </w:r>
          </w:p>
          <w:p w14:paraId="6F53AE06" w14:textId="77777777" w:rsidR="00F00E98" w:rsidRDefault="00F00E98" w:rsidP="00F00E98">
            <w:pPr>
              <w:snapToGrid w:val="0"/>
              <w:jc w:val="both"/>
              <w:rPr>
                <w:rFonts w:ascii="Arial" w:hAnsi="Arial" w:cs="Arial"/>
                <w:sz w:val="16"/>
              </w:rPr>
            </w:pPr>
          </w:p>
          <w:p w14:paraId="6B5D3AE6" w14:textId="7848193B" w:rsidR="00F00E98" w:rsidRPr="00875005" w:rsidRDefault="00F00E98" w:rsidP="00F00E98">
            <w:pPr>
              <w:snapToGrid w:val="0"/>
              <w:jc w:val="both"/>
              <w:rPr>
                <w:rFonts w:eastAsia="DengXian"/>
                <w:sz w:val="18"/>
                <w:szCs w:val="18"/>
                <w:lang w:eastAsia="zh-CN"/>
              </w:rPr>
            </w:pPr>
            <w:r>
              <w:rPr>
                <w:rFonts w:eastAsia="DengXian" w:hint="eastAsia"/>
                <w:sz w:val="18"/>
                <w:szCs w:val="18"/>
                <w:lang w:eastAsia="zh-CN"/>
              </w:rPr>
              <w:t>FL: TP</w:t>
            </w:r>
            <w:r>
              <w:rPr>
                <w:rFonts w:eastAsia="DengXian"/>
                <w:sz w:val="18"/>
                <w:szCs w:val="18"/>
                <w:lang w:eastAsia="zh-CN"/>
              </w:rPr>
              <w:t xml:space="preserve"> for 38.306, should be discussed in RAN2 and make necessary correction according the previous LS from RAN1</w:t>
            </w:r>
          </w:p>
        </w:tc>
        <w:tc>
          <w:tcPr>
            <w:tcW w:w="1732" w:type="dxa"/>
          </w:tcPr>
          <w:p w14:paraId="2487C6B0" w14:textId="62DD7399" w:rsidR="00F00E98" w:rsidRDefault="00F00E98" w:rsidP="00F00E98">
            <w:pPr>
              <w:snapToGrid w:val="0"/>
              <w:jc w:val="both"/>
              <w:rPr>
                <w:rFonts w:eastAsia="DengXian"/>
                <w:sz w:val="18"/>
                <w:szCs w:val="18"/>
                <w:lang w:eastAsia="zh-CN"/>
              </w:rPr>
            </w:pPr>
            <w:r>
              <w:rPr>
                <w:rFonts w:eastAsia="DengXian" w:hint="eastAsia"/>
                <w:sz w:val="18"/>
                <w:szCs w:val="18"/>
                <w:lang w:eastAsia="zh-CN"/>
              </w:rPr>
              <w:lastRenderedPageBreak/>
              <w:t>S</w:t>
            </w:r>
            <w:r>
              <w:rPr>
                <w:rFonts w:eastAsia="DengXian"/>
                <w:sz w:val="18"/>
                <w:szCs w:val="18"/>
                <w:lang w:eastAsia="zh-CN"/>
              </w:rPr>
              <w:t>amsung</w:t>
            </w:r>
            <w:r w:rsidR="00B032F6">
              <w:rPr>
                <w:rFonts w:eastAsia="DengXian"/>
                <w:sz w:val="18"/>
                <w:szCs w:val="18"/>
                <w:lang w:eastAsia="zh-CN"/>
              </w:rPr>
              <w:t>, LG, ZTE</w:t>
            </w:r>
          </w:p>
          <w:p w14:paraId="704CD31A" w14:textId="77777777" w:rsidR="00B032F6" w:rsidRDefault="00B032F6" w:rsidP="00F00E98">
            <w:pPr>
              <w:snapToGrid w:val="0"/>
              <w:jc w:val="both"/>
              <w:rPr>
                <w:rFonts w:eastAsia="DengXian"/>
                <w:sz w:val="18"/>
                <w:szCs w:val="18"/>
                <w:lang w:eastAsia="zh-CN"/>
              </w:rPr>
            </w:pPr>
          </w:p>
          <w:p w14:paraId="72A96F01" w14:textId="10B0943E" w:rsidR="00B032F6" w:rsidRPr="00875005" w:rsidRDefault="00B032F6" w:rsidP="00B51780">
            <w:pPr>
              <w:snapToGrid w:val="0"/>
              <w:rPr>
                <w:rFonts w:eastAsia="DengXian"/>
                <w:sz w:val="18"/>
                <w:szCs w:val="18"/>
                <w:lang w:eastAsia="zh-CN"/>
              </w:rPr>
            </w:pPr>
            <w:r>
              <w:rPr>
                <w:rFonts w:eastAsia="DengXian"/>
                <w:sz w:val="18"/>
                <w:szCs w:val="18"/>
                <w:lang w:eastAsia="zh-CN"/>
              </w:rPr>
              <w:t>Not needed (propose to discuss directly in RAN2):  Intel, Ericsson, Qualcomm, Huawei/HiSi</w:t>
            </w:r>
          </w:p>
        </w:tc>
        <w:tc>
          <w:tcPr>
            <w:tcW w:w="1089" w:type="dxa"/>
          </w:tcPr>
          <w:p w14:paraId="69147777" w14:textId="315224A7" w:rsidR="00F00E98" w:rsidRPr="00875005" w:rsidRDefault="00B032F6" w:rsidP="00F00E98">
            <w:pPr>
              <w:snapToGrid w:val="0"/>
              <w:jc w:val="both"/>
              <w:rPr>
                <w:rFonts w:eastAsia="DengXian"/>
                <w:sz w:val="18"/>
                <w:szCs w:val="18"/>
                <w:lang w:eastAsia="zh-CN"/>
              </w:rPr>
            </w:pPr>
            <w:r>
              <w:rPr>
                <w:rFonts w:eastAsia="DengXian"/>
                <w:sz w:val="18"/>
                <w:szCs w:val="18"/>
                <w:lang w:eastAsia="zh-CN"/>
              </w:rPr>
              <w:t>N</w:t>
            </w:r>
          </w:p>
        </w:tc>
        <w:tc>
          <w:tcPr>
            <w:tcW w:w="5130" w:type="dxa"/>
          </w:tcPr>
          <w:p w14:paraId="2906AC4B" w14:textId="4E48322E" w:rsidR="00C41881" w:rsidRDefault="00C41881" w:rsidP="00C41881">
            <w:pPr>
              <w:snapToGrid w:val="0"/>
              <w:jc w:val="both"/>
              <w:rPr>
                <w:sz w:val="18"/>
                <w:szCs w:val="18"/>
              </w:rPr>
            </w:pPr>
            <w:r>
              <w:rPr>
                <w:sz w:val="18"/>
                <w:szCs w:val="18"/>
              </w:rPr>
              <w:t xml:space="preserve">Samsung: </w:t>
            </w:r>
            <w:r>
              <w:rPr>
                <w:rFonts w:hint="eastAsia"/>
                <w:sz w:val="18"/>
                <w:szCs w:val="18"/>
              </w:rPr>
              <w:t>F</w:t>
            </w:r>
            <w:r>
              <w:rPr>
                <w:sz w:val="18"/>
                <w:szCs w:val="18"/>
              </w:rPr>
              <w:t xml:space="preserve">or clarification of label “E(RAN2)” which one is the right interpretation? </w:t>
            </w:r>
            <w:r>
              <w:rPr>
                <w:sz w:val="18"/>
                <w:szCs w:val="18"/>
              </w:rPr>
              <w:br/>
              <w:t xml:space="preserve">1) </w:t>
            </w:r>
            <w:r w:rsidRPr="00B1749B">
              <w:rPr>
                <w:sz w:val="18"/>
                <w:szCs w:val="18"/>
              </w:rPr>
              <w:t>Do we agree on</w:t>
            </w:r>
            <w:r w:rsidR="00CD0907">
              <w:rPr>
                <w:sz w:val="18"/>
                <w:szCs w:val="18"/>
              </w:rPr>
              <w:t xml:space="preserve"> this CR and send an LS to RAN2?</w:t>
            </w:r>
          </w:p>
          <w:p w14:paraId="21407DA6" w14:textId="77777777" w:rsidR="00F00E98" w:rsidRDefault="00C41881" w:rsidP="00CD0907">
            <w:pPr>
              <w:snapToGrid w:val="0"/>
              <w:jc w:val="both"/>
              <w:rPr>
                <w:sz w:val="18"/>
                <w:szCs w:val="18"/>
              </w:rPr>
            </w:pPr>
            <w:r>
              <w:rPr>
                <w:sz w:val="18"/>
                <w:szCs w:val="18"/>
              </w:rPr>
              <w:t xml:space="preserve">2) </w:t>
            </w:r>
            <w:r w:rsidR="00CD0907">
              <w:rPr>
                <w:sz w:val="18"/>
                <w:szCs w:val="18"/>
              </w:rPr>
              <w:t xml:space="preserve">Should </w:t>
            </w:r>
            <w:r w:rsidRPr="00B1749B">
              <w:rPr>
                <w:sz w:val="18"/>
                <w:szCs w:val="18"/>
              </w:rPr>
              <w:t>this issue be discussed in RAN2</w:t>
            </w:r>
            <w:r w:rsidR="00CD0907">
              <w:rPr>
                <w:sz w:val="18"/>
                <w:szCs w:val="18"/>
              </w:rPr>
              <w:t>?</w:t>
            </w:r>
          </w:p>
          <w:p w14:paraId="4220FC2E" w14:textId="77777777" w:rsidR="0021057C" w:rsidRDefault="0021057C" w:rsidP="00CD0907">
            <w:pPr>
              <w:snapToGrid w:val="0"/>
              <w:jc w:val="both"/>
              <w:rPr>
                <w:sz w:val="18"/>
                <w:szCs w:val="18"/>
              </w:rPr>
            </w:pPr>
          </w:p>
          <w:p w14:paraId="0677575E" w14:textId="77777777" w:rsidR="0021057C" w:rsidRDefault="0021057C" w:rsidP="00CD0907">
            <w:pPr>
              <w:snapToGrid w:val="0"/>
              <w:jc w:val="both"/>
              <w:rPr>
                <w:sz w:val="18"/>
                <w:szCs w:val="18"/>
              </w:rPr>
            </w:pPr>
          </w:p>
          <w:p w14:paraId="40DE100E" w14:textId="77777777" w:rsidR="0021057C" w:rsidRDefault="0021057C" w:rsidP="00CD0907">
            <w:pPr>
              <w:snapToGrid w:val="0"/>
              <w:jc w:val="both"/>
              <w:rPr>
                <w:sz w:val="18"/>
                <w:szCs w:val="18"/>
              </w:rPr>
            </w:pPr>
            <w:r>
              <w:rPr>
                <w:rFonts w:hint="eastAsia"/>
                <w:sz w:val="18"/>
                <w:szCs w:val="18"/>
              </w:rPr>
              <w:t xml:space="preserve">LG: </w:t>
            </w:r>
            <w:r>
              <w:rPr>
                <w:sz w:val="18"/>
                <w:szCs w:val="18"/>
              </w:rPr>
              <w:t>Ok to discuss for clarification.</w:t>
            </w:r>
          </w:p>
          <w:p w14:paraId="1585D064" w14:textId="77777777" w:rsidR="009143DD" w:rsidRDefault="009143DD" w:rsidP="00CD0907">
            <w:pPr>
              <w:snapToGrid w:val="0"/>
              <w:jc w:val="both"/>
              <w:rPr>
                <w:sz w:val="18"/>
                <w:szCs w:val="18"/>
              </w:rPr>
            </w:pPr>
          </w:p>
          <w:p w14:paraId="4998584E" w14:textId="74808937" w:rsidR="009143DD" w:rsidRDefault="009143DD" w:rsidP="00CD0907">
            <w:pPr>
              <w:snapToGrid w:val="0"/>
              <w:jc w:val="both"/>
              <w:rPr>
                <w:rFonts w:eastAsia="DengXian"/>
                <w:sz w:val="18"/>
                <w:szCs w:val="18"/>
                <w:lang w:eastAsia="zh-CN"/>
              </w:rPr>
            </w:pPr>
            <w:r>
              <w:rPr>
                <w:rFonts w:eastAsia="DengXian" w:hint="eastAsia"/>
                <w:sz w:val="18"/>
                <w:szCs w:val="18"/>
                <w:lang w:eastAsia="zh-CN"/>
              </w:rPr>
              <w:t>Z</w:t>
            </w:r>
            <w:r>
              <w:rPr>
                <w:rFonts w:eastAsia="DengXian"/>
                <w:sz w:val="18"/>
                <w:szCs w:val="18"/>
                <w:lang w:eastAsia="zh-CN"/>
              </w:rPr>
              <w:t>TE: We support to discuss this</w:t>
            </w:r>
          </w:p>
          <w:p w14:paraId="021CFDDE" w14:textId="77777777" w:rsidR="009143DD" w:rsidRDefault="009143DD" w:rsidP="00CD0907">
            <w:pPr>
              <w:snapToGrid w:val="0"/>
              <w:jc w:val="both"/>
              <w:rPr>
                <w:sz w:val="18"/>
                <w:szCs w:val="18"/>
              </w:rPr>
            </w:pPr>
          </w:p>
          <w:p w14:paraId="221AB4C4" w14:textId="77777777" w:rsidR="00C25842" w:rsidRDefault="00C25842" w:rsidP="00CD0907">
            <w:pPr>
              <w:snapToGrid w:val="0"/>
              <w:jc w:val="both"/>
              <w:rPr>
                <w:sz w:val="18"/>
                <w:szCs w:val="18"/>
              </w:rPr>
            </w:pPr>
          </w:p>
          <w:p w14:paraId="22EF87DE" w14:textId="48A048CA" w:rsidR="00C25842" w:rsidRDefault="00C25842" w:rsidP="00CD0907">
            <w:pPr>
              <w:snapToGrid w:val="0"/>
              <w:jc w:val="both"/>
              <w:rPr>
                <w:sz w:val="18"/>
                <w:szCs w:val="18"/>
              </w:rPr>
            </w:pPr>
            <w:r>
              <w:rPr>
                <w:sz w:val="18"/>
                <w:szCs w:val="18"/>
              </w:rPr>
              <w:t>FL: if RAN1 can agree on proposed correction, RAN1 can send LS to RAN2. My origina</w:t>
            </w:r>
            <w:r w:rsidR="003C4ADB">
              <w:rPr>
                <w:sz w:val="18"/>
                <w:szCs w:val="18"/>
              </w:rPr>
              <w:t xml:space="preserve">l thinking was it can discussed </w:t>
            </w:r>
            <w:r>
              <w:rPr>
                <w:sz w:val="18"/>
                <w:szCs w:val="18"/>
              </w:rPr>
              <w:t xml:space="preserve">directly in RAN2. </w:t>
            </w:r>
          </w:p>
          <w:p w14:paraId="50B75617" w14:textId="77777777" w:rsidR="00EC389B" w:rsidRDefault="00EC389B" w:rsidP="00CD0907">
            <w:pPr>
              <w:snapToGrid w:val="0"/>
              <w:jc w:val="both"/>
              <w:rPr>
                <w:sz w:val="18"/>
                <w:szCs w:val="18"/>
              </w:rPr>
            </w:pPr>
          </w:p>
          <w:p w14:paraId="4E50DD7A" w14:textId="77777777" w:rsidR="00EC389B" w:rsidRDefault="00EC389B" w:rsidP="00CD0907">
            <w:pPr>
              <w:snapToGrid w:val="0"/>
              <w:jc w:val="both"/>
              <w:rPr>
                <w:rFonts w:eastAsia="DengXian"/>
                <w:sz w:val="18"/>
                <w:szCs w:val="18"/>
                <w:lang w:eastAsia="zh-CN"/>
              </w:rPr>
            </w:pPr>
            <w:r>
              <w:rPr>
                <w:rFonts w:eastAsia="DengXian"/>
                <w:sz w:val="18"/>
                <w:szCs w:val="18"/>
                <w:lang w:eastAsia="zh-CN"/>
              </w:rPr>
              <w:t>Intel: Not essential issue. There is no need to update RAN2 spec. In addition, the modification in Note 2 changes the agreement reached in UE feature session. The discussion should not be opened again.</w:t>
            </w:r>
          </w:p>
          <w:p w14:paraId="2ABE16EB" w14:textId="77777777" w:rsidR="00D01353" w:rsidRDefault="00D01353" w:rsidP="00CD0907">
            <w:pPr>
              <w:snapToGrid w:val="0"/>
              <w:jc w:val="both"/>
              <w:rPr>
                <w:rFonts w:eastAsia="DengXian"/>
                <w:sz w:val="18"/>
                <w:szCs w:val="18"/>
                <w:lang w:eastAsia="zh-CN"/>
              </w:rPr>
            </w:pPr>
          </w:p>
          <w:p w14:paraId="62213B25" w14:textId="77777777" w:rsidR="00D01353" w:rsidRDefault="00D01353" w:rsidP="00CD0907">
            <w:pPr>
              <w:snapToGrid w:val="0"/>
              <w:jc w:val="both"/>
              <w:rPr>
                <w:rFonts w:eastAsia="DengXian"/>
                <w:sz w:val="18"/>
                <w:szCs w:val="18"/>
                <w:lang w:eastAsia="zh-CN"/>
              </w:rPr>
            </w:pPr>
            <w:r>
              <w:rPr>
                <w:rFonts w:eastAsia="DengXian"/>
                <w:sz w:val="18"/>
                <w:szCs w:val="18"/>
                <w:lang w:eastAsia="zh-CN"/>
              </w:rPr>
              <w:lastRenderedPageBreak/>
              <w:t xml:space="preserve">Ericsson: Agree with the feature lead that this issue should be discussed in RAN2, given the LS in </w:t>
            </w:r>
            <w:r w:rsidRPr="00EC3978">
              <w:rPr>
                <w:rFonts w:eastAsia="DengXian"/>
                <w:sz w:val="18"/>
                <w:szCs w:val="18"/>
                <w:lang w:eastAsia="zh-CN"/>
              </w:rPr>
              <w:t>R1-2006081</w:t>
            </w:r>
            <w:r>
              <w:rPr>
                <w:rFonts w:eastAsia="DengXian"/>
                <w:sz w:val="18"/>
                <w:szCs w:val="18"/>
                <w:lang w:eastAsia="zh-CN"/>
              </w:rPr>
              <w:t>.  No need to discuss this in RAN1.</w:t>
            </w:r>
          </w:p>
          <w:p w14:paraId="4952F2D3" w14:textId="77777777" w:rsidR="00BA1BC7" w:rsidRDefault="00BA1BC7" w:rsidP="00CD0907">
            <w:pPr>
              <w:snapToGrid w:val="0"/>
              <w:jc w:val="both"/>
              <w:rPr>
                <w:rFonts w:eastAsia="DengXian"/>
                <w:sz w:val="18"/>
                <w:szCs w:val="18"/>
                <w:lang w:eastAsia="zh-CN"/>
              </w:rPr>
            </w:pPr>
          </w:p>
          <w:p w14:paraId="1F4FB61B" w14:textId="77777777" w:rsidR="00BA1BC7" w:rsidRDefault="00BA1BC7" w:rsidP="00CD0907">
            <w:pPr>
              <w:snapToGrid w:val="0"/>
              <w:jc w:val="both"/>
              <w:rPr>
                <w:rFonts w:eastAsia="DengXian"/>
                <w:sz w:val="18"/>
                <w:szCs w:val="18"/>
                <w:lang w:eastAsia="zh-CN"/>
              </w:rPr>
            </w:pPr>
            <w:r>
              <w:rPr>
                <w:rFonts w:eastAsia="DengXian"/>
                <w:sz w:val="18"/>
                <w:szCs w:val="18"/>
                <w:lang w:eastAsia="zh-CN"/>
              </w:rPr>
              <w:t xml:space="preserve">QC: </w:t>
            </w:r>
            <w:r w:rsidRPr="00BA1BC7">
              <w:rPr>
                <w:rFonts w:eastAsia="DengXian"/>
                <w:sz w:val="18"/>
                <w:szCs w:val="18"/>
                <w:lang w:eastAsia="zh-CN"/>
              </w:rPr>
              <w:t>We don't think there is an issue in the current 38.306 spec. So we don't see the need to update the RAN2 spec.</w:t>
            </w:r>
          </w:p>
          <w:p w14:paraId="5009E860" w14:textId="77777777" w:rsidR="00BB1269" w:rsidRDefault="00BB1269" w:rsidP="00CD0907">
            <w:pPr>
              <w:snapToGrid w:val="0"/>
              <w:jc w:val="both"/>
              <w:rPr>
                <w:rFonts w:eastAsia="DengXian"/>
                <w:sz w:val="18"/>
                <w:szCs w:val="18"/>
                <w:lang w:eastAsia="zh-CN"/>
              </w:rPr>
            </w:pPr>
          </w:p>
          <w:p w14:paraId="2BF9B52E" w14:textId="2922BABD" w:rsidR="00BB1269" w:rsidRDefault="00BB1269" w:rsidP="00BB1269">
            <w:pPr>
              <w:snapToGrid w:val="0"/>
              <w:jc w:val="both"/>
              <w:rPr>
                <w:sz w:val="18"/>
                <w:szCs w:val="18"/>
              </w:rPr>
            </w:pPr>
            <w:r>
              <w:rPr>
                <w:sz w:val="18"/>
                <w:szCs w:val="18"/>
              </w:rPr>
              <w:t>Huawei, HiSilicon: Agree with FL’s thinking, i.e., the typos can be directly discussed in RAN2. Not necessary for RAN1 discussion and no need to send an LS to RAN2.</w:t>
            </w:r>
          </w:p>
          <w:p w14:paraId="5138050B" w14:textId="009B49B7" w:rsidR="00BB1269" w:rsidRPr="00BB1269" w:rsidRDefault="00BB1269" w:rsidP="00BB1269">
            <w:pPr>
              <w:snapToGrid w:val="0"/>
              <w:jc w:val="both"/>
              <w:rPr>
                <w:sz w:val="18"/>
                <w:szCs w:val="18"/>
              </w:rPr>
            </w:pPr>
          </w:p>
        </w:tc>
      </w:tr>
      <w:tr w:rsidR="00BB1269" w:rsidRPr="00875005" w14:paraId="3CFF6C83" w14:textId="77777777" w:rsidTr="00EC4B22">
        <w:tc>
          <w:tcPr>
            <w:tcW w:w="723" w:type="dxa"/>
          </w:tcPr>
          <w:p w14:paraId="1ED8ADC3" w14:textId="4C76984E" w:rsidR="00BB1269" w:rsidRPr="00875005" w:rsidRDefault="00BB1269" w:rsidP="00BB1269">
            <w:pPr>
              <w:snapToGrid w:val="0"/>
              <w:jc w:val="both"/>
              <w:rPr>
                <w:sz w:val="18"/>
                <w:szCs w:val="18"/>
              </w:rPr>
            </w:pPr>
            <w:r>
              <w:rPr>
                <w:sz w:val="18"/>
                <w:szCs w:val="18"/>
              </w:rPr>
              <w:lastRenderedPageBreak/>
              <w:t>UL.2</w:t>
            </w:r>
          </w:p>
        </w:tc>
        <w:tc>
          <w:tcPr>
            <w:tcW w:w="4911" w:type="dxa"/>
          </w:tcPr>
          <w:p w14:paraId="7CBDD4FB" w14:textId="77777777" w:rsidR="00BB1269" w:rsidRDefault="00BB1269" w:rsidP="00BB1269">
            <w:pPr>
              <w:pStyle w:val="TAL"/>
              <w:rPr>
                <w:noProof/>
                <w:sz w:val="16"/>
                <w:lang w:eastAsia="zh-CN"/>
              </w:rPr>
            </w:pPr>
            <w:r w:rsidRPr="00F574EB">
              <w:rPr>
                <w:noProof/>
                <w:sz w:val="16"/>
                <w:lang w:eastAsia="zh-CN"/>
              </w:rPr>
              <w:t>To correct the maximum value of the j from ρ</w:t>
            </w:r>
            <w:r w:rsidRPr="00F574EB">
              <w:rPr>
                <w:rFonts w:hint="eastAsia"/>
                <w:noProof/>
                <w:sz w:val="16"/>
                <w:lang w:eastAsia="zh-CN"/>
              </w:rPr>
              <w:t>-</w:t>
            </w:r>
            <w:r w:rsidRPr="00F574EB">
              <w:rPr>
                <w:noProof/>
                <w:sz w:val="16"/>
                <w:lang w:eastAsia="zh-CN"/>
              </w:rPr>
              <w:t>1 to ν</w:t>
            </w:r>
            <w:r w:rsidRPr="00F574EB">
              <w:rPr>
                <w:rFonts w:hint="eastAsia"/>
                <w:noProof/>
                <w:sz w:val="16"/>
                <w:lang w:eastAsia="zh-CN"/>
              </w:rPr>
              <w:t>-</w:t>
            </w:r>
            <w:r w:rsidRPr="00F574EB">
              <w:rPr>
                <w:noProof/>
                <w:sz w:val="16"/>
                <w:lang w:eastAsia="zh-CN"/>
              </w:rPr>
              <w:t xml:space="preserve">1 for the intermediate quanlity </w:t>
            </w:r>
            <m:oMath>
              <m:sSubSup>
                <m:sSubSupPr>
                  <m:ctrlPr>
                    <w:rPr>
                      <w:rFonts w:ascii="Cambria Math" w:hAnsi="Cambria Math"/>
                      <w:i/>
                      <w:sz w:val="16"/>
                    </w:rPr>
                  </m:ctrlPr>
                </m:sSubSupPr>
                <m:e>
                  <m:acc>
                    <m:accPr>
                      <m:chr m:val="̃"/>
                      <m:ctrlPr>
                        <w:rPr>
                          <w:rFonts w:ascii="Cambria Math" w:hAnsi="Cambria Math"/>
                          <w:i/>
                          <w:sz w:val="16"/>
                        </w:rPr>
                      </m:ctrlPr>
                    </m:accPr>
                    <m:e>
                      <m:r>
                        <w:rPr>
                          <w:rFonts w:ascii="Cambria Math" w:hAnsi="Cambria Math"/>
                          <w:sz w:val="16"/>
                        </w:rPr>
                        <m:t>a</m:t>
                      </m:r>
                    </m:e>
                  </m:acc>
                </m:e>
                <m:sub>
                  <m:r>
                    <w:rPr>
                      <w:rFonts w:ascii="Cambria Math" w:hAnsi="Cambria Math"/>
                      <w:sz w:val="16"/>
                    </w:rPr>
                    <m:t>k,l</m:t>
                  </m:r>
                </m:sub>
                <m:sup>
                  <m:r>
                    <w:rPr>
                      <w:rFonts w:ascii="Cambria Math" w:hAnsi="Cambria Math"/>
                      <w:sz w:val="16"/>
                    </w:rPr>
                    <m:t>(</m:t>
                  </m:r>
                  <m:sSub>
                    <m:sSubPr>
                      <m:ctrlPr>
                        <w:rPr>
                          <w:rFonts w:ascii="Cambria Math" w:hAnsi="Cambria Math"/>
                          <w:i/>
                          <w:sz w:val="16"/>
                        </w:rPr>
                      </m:ctrlPr>
                    </m:sSubPr>
                    <m:e>
                      <m:acc>
                        <m:accPr>
                          <m:chr m:val="̃"/>
                          <m:ctrlPr>
                            <w:rPr>
                              <w:rFonts w:ascii="Cambria Math" w:hAnsi="Cambria Math"/>
                              <w:i/>
                              <w:sz w:val="16"/>
                            </w:rPr>
                          </m:ctrlPr>
                        </m:accPr>
                        <m:e>
                          <m:r>
                            <w:rPr>
                              <w:rFonts w:ascii="Cambria Math" w:hAnsi="Cambria Math"/>
                              <w:sz w:val="16"/>
                            </w:rPr>
                            <m:t>p</m:t>
                          </m:r>
                        </m:e>
                      </m:acc>
                    </m:e>
                    <m:sub>
                      <m:r>
                        <w:rPr>
                          <w:rFonts w:ascii="Cambria Math" w:hAnsi="Cambria Math"/>
                          <w:sz w:val="16"/>
                        </w:rPr>
                        <m:t>j</m:t>
                      </m:r>
                    </m:sub>
                  </m:sSub>
                  <m:r>
                    <w:rPr>
                      <w:rFonts w:ascii="Cambria Math" w:hAnsi="Cambria Math"/>
                      <w:sz w:val="16"/>
                    </w:rPr>
                    <m:t>,μ)</m:t>
                  </m:r>
                </m:sup>
              </m:sSubSup>
            </m:oMath>
            <w:r w:rsidRPr="00F574EB">
              <w:rPr>
                <w:noProof/>
                <w:sz w:val="16"/>
                <w:lang w:eastAsia="zh-CN"/>
              </w:rPr>
              <w:t xml:space="preserve"> in the formulation of DMRS port mapping in 6.4.1.1.3 of TS 38.211.</w:t>
            </w:r>
          </w:p>
          <w:p w14:paraId="19A0A090" w14:textId="77777777" w:rsidR="00BB1269" w:rsidRDefault="00BB1269" w:rsidP="00BB1269">
            <w:pPr>
              <w:pStyle w:val="TAL"/>
              <w:rPr>
                <w:noProof/>
                <w:sz w:val="16"/>
                <w:lang w:eastAsia="zh-CN"/>
              </w:rPr>
            </w:pPr>
          </w:p>
          <w:p w14:paraId="798EE3BC" w14:textId="423C860F" w:rsidR="00BB1269" w:rsidRPr="009906BB" w:rsidRDefault="00852C3F" w:rsidP="00BB1269">
            <w:pPr>
              <w:pStyle w:val="TAL"/>
              <w:rPr>
                <w:b/>
                <w:i/>
                <w:sz w:val="16"/>
              </w:rPr>
            </w:pPr>
            <m:oMathPara>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Sup>
                            <m:sSubSupPr>
                              <m:ctrlPr>
                                <w:rPr>
                                  <w:rFonts w:ascii="Cambria Math" w:hAnsi="Cambria Math"/>
                                  <w:i/>
                                  <w:sz w:val="20"/>
                                </w:rPr>
                              </m:ctrlPr>
                            </m:sSubSupPr>
                            <m:e>
                              <m:r>
                                <w:rPr>
                                  <w:rFonts w:ascii="Cambria Math" w:hAnsi="Cambria Math"/>
                                  <w:sz w:val="20"/>
                                </w:rPr>
                                <m:t>a</m:t>
                              </m:r>
                            </m:e>
                            <m:sub>
                              <m:r>
                                <w:rPr>
                                  <w:rFonts w:ascii="Cambria Math" w:hAnsi="Cambria Math"/>
                                  <w:sz w:val="20"/>
                                </w:rPr>
                                <m:t>k</m:t>
                              </m:r>
                              <m:r>
                                <w:rPr>
                                  <w:rFonts w:ascii="Cambria Math" w:hAnsi="Cambria Math"/>
                                  <w:sz w:val="20"/>
                                  <w:lang w:val="sv-SE"/>
                                </w:rPr>
                                <m:t>,</m:t>
                              </m:r>
                              <m:r>
                                <w:rPr>
                                  <w:rFonts w:ascii="Cambria Math" w:hAnsi="Cambria Math"/>
                                  <w:sz w:val="20"/>
                                </w:rPr>
                                <m:t>l</m:t>
                              </m:r>
                            </m:sub>
                            <m:sup>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p</m:t>
                                      </m:r>
                                    </m:e>
                                    <m:sub>
                                      <m:r>
                                        <w:rPr>
                                          <w:rFonts w:ascii="Cambria Math" w:hAnsi="Cambria Math"/>
                                          <w:sz w:val="20"/>
                                          <w:lang w:val="sv-SE"/>
                                        </w:rPr>
                                        <m:t>0</m:t>
                                      </m:r>
                                    </m:sub>
                                  </m:sSub>
                                  <m:r>
                                    <w:rPr>
                                      <w:rFonts w:ascii="Cambria Math" w:hAnsi="Cambria Math"/>
                                      <w:sz w:val="20"/>
                                      <w:lang w:val="sv-SE"/>
                                    </w:rPr>
                                    <m:t>,</m:t>
                                  </m:r>
                                  <m:r>
                                    <w:rPr>
                                      <w:rFonts w:ascii="Cambria Math" w:hAnsi="Cambria Math"/>
                                      <w:sz w:val="20"/>
                                    </w:rPr>
                                    <m:t>μ</m:t>
                                  </m:r>
                                </m:e>
                              </m:d>
                            </m:sup>
                          </m:sSubSup>
                        </m:e>
                      </m:mr>
                      <m:mr>
                        <m:e>
                          <m:r>
                            <w:rPr>
                              <w:rFonts w:ascii="Cambria Math" w:hAnsi="Cambria Math"/>
                              <w:sz w:val="20"/>
                              <w:lang w:val="sv-SE"/>
                            </w:rPr>
                            <m:t>⋮</m:t>
                          </m:r>
                        </m:e>
                      </m:mr>
                      <m:mr>
                        <m:e>
                          <m:sSubSup>
                            <m:sSubSupPr>
                              <m:ctrlPr>
                                <w:rPr>
                                  <w:rFonts w:ascii="Cambria Math" w:hAnsi="Cambria Math"/>
                                  <w:i/>
                                  <w:sz w:val="20"/>
                                </w:rPr>
                              </m:ctrlPr>
                            </m:sSubSupPr>
                            <m:e>
                              <m:r>
                                <w:rPr>
                                  <w:rFonts w:ascii="Cambria Math" w:hAnsi="Cambria Math"/>
                                  <w:sz w:val="20"/>
                                </w:rPr>
                                <m:t>a</m:t>
                              </m:r>
                            </m:e>
                            <m:sub>
                              <m:r>
                                <w:rPr>
                                  <w:rFonts w:ascii="Cambria Math" w:hAnsi="Cambria Math"/>
                                  <w:sz w:val="20"/>
                                </w:rPr>
                                <m:t>k</m:t>
                              </m:r>
                              <m:r>
                                <w:rPr>
                                  <w:rFonts w:ascii="Cambria Math" w:hAnsi="Cambria Math"/>
                                  <w:sz w:val="20"/>
                                  <w:lang w:val="sv-SE"/>
                                </w:rPr>
                                <m:t>,</m:t>
                              </m:r>
                              <m:r>
                                <w:rPr>
                                  <w:rFonts w:ascii="Cambria Math" w:hAnsi="Cambria Math"/>
                                  <w:sz w:val="20"/>
                                </w:rPr>
                                <m:t>l</m:t>
                              </m:r>
                            </m:sub>
                            <m:sup>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p</m:t>
                                      </m:r>
                                    </m:e>
                                    <m:sub>
                                      <m:r>
                                        <w:rPr>
                                          <w:rFonts w:ascii="Cambria Math" w:hAnsi="Cambria Math"/>
                                          <w:sz w:val="20"/>
                                        </w:rPr>
                                        <m:t>ρ</m:t>
                                      </m:r>
                                      <m:r>
                                        <w:rPr>
                                          <w:rFonts w:ascii="Cambria Math" w:hAnsi="Cambria Math"/>
                                          <w:sz w:val="20"/>
                                          <w:lang w:val="sv-SE"/>
                                        </w:rPr>
                                        <m:t>-1</m:t>
                                      </m:r>
                                    </m:sub>
                                  </m:sSub>
                                  <m:r>
                                    <w:rPr>
                                      <w:rFonts w:ascii="Cambria Math" w:hAnsi="Cambria Math"/>
                                      <w:sz w:val="20"/>
                                      <w:lang w:val="sv-SE"/>
                                    </w:rPr>
                                    <m:t>,</m:t>
                                  </m:r>
                                  <m:r>
                                    <w:rPr>
                                      <w:rFonts w:ascii="Cambria Math" w:hAnsi="Cambria Math"/>
                                      <w:sz w:val="20"/>
                                    </w:rPr>
                                    <m:t>μ</m:t>
                                  </m:r>
                                </m:e>
                              </m:d>
                            </m:sup>
                          </m:sSubSup>
                        </m:e>
                      </m:mr>
                    </m:m>
                  </m:e>
                </m:d>
                <m:r>
                  <w:rPr>
                    <w:rFonts w:ascii="Cambria Math" w:hAnsi="Cambria Math"/>
                    <w:sz w:val="20"/>
                    <w:lang w:val="sv-SE"/>
                  </w:rPr>
                  <m:t>=</m:t>
                </m:r>
                <m:sSubSup>
                  <m:sSubSupPr>
                    <m:ctrlPr>
                      <w:rPr>
                        <w:rFonts w:ascii="Cambria Math" w:hAnsi="Cambria Math"/>
                        <w:i/>
                        <w:sz w:val="20"/>
                      </w:rPr>
                    </m:ctrlPr>
                  </m:sSubSupPr>
                  <m:e>
                    <m:r>
                      <w:rPr>
                        <w:rFonts w:ascii="Cambria Math" w:hAnsi="Cambria Math"/>
                        <w:sz w:val="20"/>
                      </w:rPr>
                      <m:t>β</m:t>
                    </m:r>
                  </m:e>
                  <m:sub>
                    <m:r>
                      <m:rPr>
                        <m:nor/>
                      </m:rPr>
                      <w:rPr>
                        <w:rFonts w:ascii="Cambria Math" w:hAnsi="Cambria Math"/>
                        <w:sz w:val="20"/>
                        <w:lang w:val="sv-SE"/>
                      </w:rPr>
                      <m:t>PUSCH</m:t>
                    </m:r>
                  </m:sub>
                  <m:sup>
                    <m:r>
                      <m:rPr>
                        <m:nor/>
                      </m:rPr>
                      <w:rPr>
                        <w:rFonts w:ascii="Cambria Math" w:hAnsi="Cambria Math"/>
                        <w:sz w:val="20"/>
                        <w:lang w:val="sv-SE"/>
                      </w:rPr>
                      <m:t>DMRS</m:t>
                    </m:r>
                  </m:sup>
                </m:sSubSup>
                <m:r>
                  <w:rPr>
                    <w:rFonts w:ascii="Cambria Math" w:hAnsi="Cambria Math"/>
                    <w:sz w:val="20"/>
                  </w:rPr>
                  <m:t>W</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a</m:t>
                                  </m:r>
                                </m:e>
                              </m:acc>
                            </m:e>
                            <m:sub>
                              <m:r>
                                <w:rPr>
                                  <w:rFonts w:ascii="Cambria Math" w:hAnsi="Cambria Math"/>
                                  <w:sz w:val="20"/>
                                </w:rPr>
                                <m:t>k</m:t>
                              </m:r>
                              <m:r>
                                <w:rPr>
                                  <w:rFonts w:ascii="Cambria Math" w:hAnsi="Cambria Math"/>
                                  <w:sz w:val="20"/>
                                  <w:lang w:val="sv-SE"/>
                                </w:rPr>
                                <m:t>,</m:t>
                              </m:r>
                              <m:r>
                                <w:rPr>
                                  <w:rFonts w:ascii="Cambria Math" w:hAnsi="Cambria Math"/>
                                  <w:sz w:val="20"/>
                                </w:rPr>
                                <m:t>l</m:t>
                              </m:r>
                            </m:sub>
                            <m:sup>
                              <m:d>
                                <m:dPr>
                                  <m:ctrlPr>
                                    <w:rPr>
                                      <w:rFonts w:ascii="Cambria Math" w:hAnsi="Cambria Math"/>
                                      <w:i/>
                                      <w:sz w:val="20"/>
                                    </w:rPr>
                                  </m:ctrlPr>
                                </m:dPr>
                                <m:e>
                                  <m:sSub>
                                    <m:sSubPr>
                                      <m:ctrlPr>
                                        <w:rPr>
                                          <w:rFonts w:ascii="Cambria Math" w:hAnsi="Cambria Math"/>
                                          <w:i/>
                                          <w:sz w:val="20"/>
                                        </w:rPr>
                                      </m:ctrlPr>
                                    </m:sSubPr>
                                    <m:e>
                                      <m:acc>
                                        <m:accPr>
                                          <m:chr m:val="̃"/>
                                          <m:ctrlPr>
                                            <w:rPr>
                                              <w:rFonts w:ascii="Cambria Math" w:hAnsi="Cambria Math"/>
                                              <w:i/>
                                              <w:sz w:val="20"/>
                                            </w:rPr>
                                          </m:ctrlPr>
                                        </m:accPr>
                                        <m:e>
                                          <m:r>
                                            <w:rPr>
                                              <w:rFonts w:ascii="Cambria Math" w:hAnsi="Cambria Math"/>
                                              <w:sz w:val="20"/>
                                            </w:rPr>
                                            <m:t>p</m:t>
                                          </m:r>
                                        </m:e>
                                      </m:acc>
                                    </m:e>
                                    <m:sub>
                                      <m:r>
                                        <w:rPr>
                                          <w:rFonts w:ascii="Cambria Math" w:hAnsi="Cambria Math"/>
                                          <w:sz w:val="20"/>
                                          <w:lang w:val="sv-SE"/>
                                        </w:rPr>
                                        <m:t>0</m:t>
                                      </m:r>
                                    </m:sub>
                                  </m:sSub>
                                  <m:r>
                                    <w:rPr>
                                      <w:rFonts w:ascii="Cambria Math" w:hAnsi="Cambria Math"/>
                                      <w:sz w:val="20"/>
                                      <w:lang w:val="sv-SE"/>
                                    </w:rPr>
                                    <m:t>,</m:t>
                                  </m:r>
                                  <m:r>
                                    <w:rPr>
                                      <w:rFonts w:ascii="Cambria Math" w:hAnsi="Cambria Math"/>
                                      <w:sz w:val="20"/>
                                    </w:rPr>
                                    <m:t>μ</m:t>
                                  </m:r>
                                </m:e>
                              </m:d>
                            </m:sup>
                          </m:sSubSup>
                        </m:e>
                      </m:mr>
                      <m:mr>
                        <m:e>
                          <m:r>
                            <w:rPr>
                              <w:rFonts w:ascii="Cambria Math" w:hAnsi="Cambria Math"/>
                              <w:sz w:val="20"/>
                              <w:lang w:val="sv-SE"/>
                            </w:rPr>
                            <m:t>⋮</m:t>
                          </m:r>
                        </m:e>
                      </m:mr>
                      <m:mr>
                        <m:e>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a</m:t>
                                  </m:r>
                                </m:e>
                              </m:acc>
                            </m:e>
                            <m:sub>
                              <m:r>
                                <w:rPr>
                                  <w:rFonts w:ascii="Cambria Math" w:hAnsi="Cambria Math"/>
                                  <w:sz w:val="20"/>
                                </w:rPr>
                                <m:t>k</m:t>
                              </m:r>
                              <m:r>
                                <w:rPr>
                                  <w:rFonts w:ascii="Cambria Math" w:hAnsi="Cambria Math"/>
                                  <w:sz w:val="20"/>
                                  <w:lang w:val="sv-SE"/>
                                </w:rPr>
                                <m:t>,</m:t>
                              </m:r>
                              <m:r>
                                <w:rPr>
                                  <w:rFonts w:ascii="Cambria Math" w:hAnsi="Cambria Math"/>
                                  <w:sz w:val="20"/>
                                </w:rPr>
                                <m:t>l</m:t>
                              </m:r>
                            </m:sub>
                            <m:sup>
                              <m:d>
                                <m:dPr>
                                  <m:ctrlPr>
                                    <w:rPr>
                                      <w:rFonts w:ascii="Cambria Math" w:hAnsi="Cambria Math"/>
                                      <w:i/>
                                      <w:sz w:val="20"/>
                                    </w:rPr>
                                  </m:ctrlPr>
                                </m:dPr>
                                <m:e>
                                  <m:sSub>
                                    <m:sSubPr>
                                      <m:ctrlPr>
                                        <w:rPr>
                                          <w:rFonts w:ascii="Cambria Math" w:hAnsi="Cambria Math"/>
                                          <w:i/>
                                          <w:sz w:val="20"/>
                                        </w:rPr>
                                      </m:ctrlPr>
                                    </m:sSubPr>
                                    <m:e>
                                      <m:acc>
                                        <m:accPr>
                                          <m:chr m:val="̃"/>
                                          <m:ctrlPr>
                                            <w:rPr>
                                              <w:rFonts w:ascii="Cambria Math" w:hAnsi="Cambria Math"/>
                                              <w:i/>
                                              <w:sz w:val="20"/>
                                            </w:rPr>
                                          </m:ctrlPr>
                                        </m:accPr>
                                        <m:e>
                                          <m:r>
                                            <w:rPr>
                                              <w:rFonts w:ascii="Cambria Math" w:hAnsi="Cambria Math"/>
                                              <w:sz w:val="20"/>
                                            </w:rPr>
                                            <m:t>p</m:t>
                                          </m:r>
                                        </m:e>
                                      </m:acc>
                                    </m:e>
                                    <m:sub>
                                      <m:r>
                                        <w:rPr>
                                          <w:rFonts w:ascii="Cambria Math" w:hAnsi="Cambria Math"/>
                                          <w:sz w:val="20"/>
                                        </w:rPr>
                                        <m:t>v</m:t>
                                      </m:r>
                                      <m:r>
                                        <w:rPr>
                                          <w:rFonts w:ascii="Cambria Math" w:hAnsi="Cambria Math"/>
                                          <w:sz w:val="20"/>
                                          <w:lang w:val="sv-SE"/>
                                        </w:rPr>
                                        <m:t>-1</m:t>
                                      </m:r>
                                    </m:sub>
                                  </m:sSub>
                                  <m:r>
                                    <w:rPr>
                                      <w:rFonts w:ascii="Cambria Math" w:hAnsi="Cambria Math"/>
                                      <w:sz w:val="20"/>
                                      <w:lang w:val="sv-SE"/>
                                    </w:rPr>
                                    <m:t>,</m:t>
                                  </m:r>
                                  <m:r>
                                    <w:rPr>
                                      <w:rFonts w:ascii="Cambria Math" w:hAnsi="Cambria Math"/>
                                      <w:sz w:val="20"/>
                                    </w:rPr>
                                    <m:t>μ</m:t>
                                  </m:r>
                                </m:e>
                              </m:d>
                            </m:sup>
                          </m:sSubSup>
                        </m:e>
                      </m:mr>
                    </m:m>
                  </m:e>
                </m:d>
              </m:oMath>
            </m:oMathPara>
          </w:p>
        </w:tc>
        <w:tc>
          <w:tcPr>
            <w:tcW w:w="1732" w:type="dxa"/>
          </w:tcPr>
          <w:p w14:paraId="79C39197" w14:textId="26EFCDCF" w:rsidR="00BB1269" w:rsidRDefault="00BB1269" w:rsidP="00BB1269">
            <w:pPr>
              <w:snapToGrid w:val="0"/>
              <w:jc w:val="both"/>
              <w:rPr>
                <w:rFonts w:eastAsia="DengXian"/>
                <w:sz w:val="18"/>
                <w:szCs w:val="18"/>
                <w:lang w:eastAsia="zh-CN"/>
              </w:rPr>
            </w:pPr>
            <w:r>
              <w:rPr>
                <w:rFonts w:eastAsia="DengXian" w:hint="eastAsia"/>
                <w:sz w:val="18"/>
                <w:szCs w:val="18"/>
                <w:lang w:eastAsia="zh-CN"/>
              </w:rPr>
              <w:t>H</w:t>
            </w:r>
            <w:r>
              <w:rPr>
                <w:rFonts w:eastAsia="DengXian"/>
                <w:sz w:val="18"/>
                <w:szCs w:val="18"/>
                <w:lang w:eastAsia="zh-CN"/>
              </w:rPr>
              <w:t>uawei, HiSilicon</w:t>
            </w:r>
          </w:p>
        </w:tc>
        <w:tc>
          <w:tcPr>
            <w:tcW w:w="1089" w:type="dxa"/>
          </w:tcPr>
          <w:p w14:paraId="5EB53614" w14:textId="58B7484D" w:rsidR="00BB1269" w:rsidRDefault="00BB1269" w:rsidP="00BB1269">
            <w:pPr>
              <w:snapToGrid w:val="0"/>
              <w:jc w:val="both"/>
              <w:rPr>
                <w:rFonts w:eastAsia="DengXian"/>
                <w:sz w:val="18"/>
                <w:szCs w:val="18"/>
                <w:lang w:eastAsia="zh-CN"/>
              </w:rPr>
            </w:pPr>
            <w:r>
              <w:rPr>
                <w:rFonts w:eastAsia="DengXian" w:hint="eastAsia"/>
                <w:sz w:val="18"/>
                <w:szCs w:val="18"/>
                <w:lang w:eastAsia="zh-CN"/>
              </w:rPr>
              <w:t>E</w:t>
            </w:r>
          </w:p>
        </w:tc>
        <w:tc>
          <w:tcPr>
            <w:tcW w:w="5130" w:type="dxa"/>
          </w:tcPr>
          <w:p w14:paraId="319D7D61" w14:textId="77777777" w:rsidR="00BB1269" w:rsidRDefault="00BB1269" w:rsidP="00BB1269">
            <w:pPr>
              <w:snapToGrid w:val="0"/>
              <w:jc w:val="both"/>
              <w:rPr>
                <w:rFonts w:eastAsia="DengXian"/>
                <w:sz w:val="18"/>
                <w:szCs w:val="18"/>
                <w:lang w:eastAsia="zh-CN"/>
              </w:rPr>
            </w:pPr>
            <w:r>
              <w:rPr>
                <w:rFonts w:eastAsia="DengXian" w:hint="eastAsia"/>
                <w:sz w:val="18"/>
                <w:szCs w:val="18"/>
                <w:lang w:eastAsia="zh-CN"/>
              </w:rPr>
              <w:t>H</w:t>
            </w:r>
            <w:r>
              <w:rPr>
                <w:rFonts w:eastAsia="DengXian"/>
                <w:sz w:val="18"/>
                <w:szCs w:val="18"/>
                <w:lang w:eastAsia="zh-CN"/>
              </w:rPr>
              <w:t xml:space="preserve">uawei, HiSilicon: the issue is for UL DMRS port mapping in Rel-16 spec. The mapping between PUSCH and UL DMRS is incorrect captured in current spec, which should be addressed. </w:t>
            </w:r>
          </w:p>
          <w:p w14:paraId="024E8550" w14:textId="77777777" w:rsidR="002337A9" w:rsidRDefault="002337A9" w:rsidP="00BB1269">
            <w:pPr>
              <w:snapToGrid w:val="0"/>
              <w:jc w:val="both"/>
              <w:rPr>
                <w:rFonts w:eastAsia="DengXian"/>
                <w:sz w:val="18"/>
                <w:szCs w:val="18"/>
                <w:lang w:eastAsia="zh-CN"/>
              </w:rPr>
            </w:pPr>
          </w:p>
          <w:p w14:paraId="68E89094" w14:textId="57662FD8" w:rsidR="002337A9" w:rsidRDefault="002337A9" w:rsidP="00BB1269">
            <w:pPr>
              <w:snapToGrid w:val="0"/>
              <w:jc w:val="both"/>
              <w:rPr>
                <w:sz w:val="18"/>
                <w:szCs w:val="18"/>
              </w:rPr>
            </w:pPr>
            <w:r>
              <w:rPr>
                <w:rFonts w:eastAsia="DengXian"/>
                <w:sz w:val="18"/>
                <w:szCs w:val="18"/>
                <w:lang w:eastAsia="zh-CN"/>
              </w:rPr>
              <w:t>Ericsson: Thanks for spotting this typo.  Since there seems to be no danger of misinterpreting the spec given the remainder of the subclause (and the corresponding equation for PUSCH REs in 6.3.1.5), it should be a category D CR or referred to the editor</w:t>
            </w:r>
            <w:r w:rsidR="00DD4830">
              <w:rPr>
                <w:rFonts w:eastAsia="DengXian"/>
                <w:sz w:val="18"/>
                <w:szCs w:val="18"/>
                <w:lang w:eastAsia="zh-CN"/>
              </w:rPr>
              <w:t xml:space="preserve">.  </w:t>
            </w:r>
          </w:p>
        </w:tc>
      </w:tr>
    </w:tbl>
    <w:p w14:paraId="396A2526" w14:textId="77777777" w:rsidR="009E767F" w:rsidRDefault="009E767F" w:rsidP="009E767F">
      <w:pPr>
        <w:snapToGrid w:val="0"/>
        <w:spacing w:after="60" w:line="288" w:lineRule="auto"/>
        <w:jc w:val="both"/>
        <w:rPr>
          <w:sz w:val="20"/>
        </w:rPr>
      </w:pPr>
    </w:p>
    <w:p w14:paraId="2BABCE63" w14:textId="77777777" w:rsidR="00D43EF1" w:rsidRDefault="00D43EF1" w:rsidP="00D43EF1">
      <w:pPr>
        <w:snapToGrid w:val="0"/>
        <w:spacing w:after="60" w:line="288" w:lineRule="auto"/>
        <w:jc w:val="both"/>
        <w:rPr>
          <w:sz w:val="20"/>
        </w:rPr>
      </w:pPr>
    </w:p>
    <w:p w14:paraId="79196715" w14:textId="77777777" w:rsidR="00D43EF1" w:rsidRDefault="00D43EF1" w:rsidP="00D43EF1">
      <w:pPr>
        <w:pStyle w:val="ListParagraph"/>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Discussion and proposal</w:t>
      </w:r>
    </w:p>
    <w:p w14:paraId="5E947688" w14:textId="77777777" w:rsidR="00D43EF1" w:rsidRPr="00677D3A" w:rsidRDefault="00D43EF1" w:rsidP="00D43EF1">
      <w:pPr>
        <w:snapToGrid w:val="0"/>
        <w:spacing w:after="60" w:line="288" w:lineRule="auto"/>
        <w:jc w:val="both"/>
        <w:rPr>
          <w:sz w:val="20"/>
        </w:rPr>
      </w:pPr>
      <w:r w:rsidRPr="00677D3A">
        <w:rPr>
          <w:sz w:val="20"/>
        </w:rPr>
        <w:t xml:space="preserve">From the inputs shared by participating companies during the preparation phase, the following </w:t>
      </w:r>
      <w:r w:rsidRPr="00677D3A">
        <w:rPr>
          <w:b/>
          <w:sz w:val="20"/>
          <w:u w:val="single"/>
        </w:rPr>
        <w:t>observation</w:t>
      </w:r>
      <w:r w:rsidRPr="00677D3A">
        <w:rPr>
          <w:sz w:val="20"/>
        </w:rPr>
        <w:t xml:space="preserve"> can be made:</w:t>
      </w:r>
    </w:p>
    <w:p w14:paraId="00941A73" w14:textId="21C6E8BA" w:rsidR="00D43EF1" w:rsidRDefault="00970F79" w:rsidP="00D43EF1">
      <w:pPr>
        <w:pStyle w:val="ListParagraph"/>
        <w:numPr>
          <w:ilvl w:val="0"/>
          <w:numId w:val="5"/>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w:t>
      </w:r>
      <w:r w:rsidR="00D43EF1">
        <w:rPr>
          <w:rFonts w:ascii="Times New Roman" w:hAnsi="Times New Roman" w:cs="Times New Roman"/>
          <w:sz w:val="20"/>
        </w:rPr>
        <w:t>issues can be handled as</w:t>
      </w:r>
      <w:r w:rsidR="00875005">
        <w:rPr>
          <w:rFonts w:ascii="Times New Roman" w:hAnsi="Times New Roman" w:cs="Times New Roman"/>
          <w:sz w:val="20"/>
        </w:rPr>
        <w:t xml:space="preserve"> E (a part of editorial CR): </w:t>
      </w:r>
      <w:r w:rsidR="00753E26">
        <w:rPr>
          <w:rFonts w:ascii="Times New Roman" w:hAnsi="Times New Roman" w:cs="Times New Roman"/>
          <w:sz w:val="20"/>
        </w:rPr>
        <w:t xml:space="preserve"> </w:t>
      </w:r>
      <w:r w:rsidR="00BF46A1">
        <w:rPr>
          <w:rFonts w:ascii="Times New Roman" w:hAnsi="Times New Roman" w:cs="Times New Roman"/>
          <w:sz w:val="20"/>
        </w:rPr>
        <w:t xml:space="preserve">MB.1 (CATT), </w:t>
      </w:r>
      <w:r w:rsidR="003D6F35">
        <w:rPr>
          <w:rFonts w:ascii="Times New Roman" w:hAnsi="Times New Roman" w:cs="Times New Roman"/>
          <w:sz w:val="20"/>
        </w:rPr>
        <w:t xml:space="preserve">MB.2 (CATT), </w:t>
      </w:r>
      <w:r w:rsidR="00876F2A">
        <w:rPr>
          <w:rFonts w:ascii="Times New Roman" w:hAnsi="Times New Roman" w:cs="Times New Roman"/>
          <w:sz w:val="20"/>
        </w:rPr>
        <w:t>MB.5 (</w:t>
      </w:r>
      <w:r w:rsidR="003D6F35">
        <w:rPr>
          <w:rFonts w:ascii="Times New Roman" w:hAnsi="Times New Roman" w:cs="Times New Roman"/>
          <w:sz w:val="20"/>
        </w:rPr>
        <w:t xml:space="preserve">vivo: </w:t>
      </w:r>
      <w:r w:rsidR="00876F2A">
        <w:rPr>
          <w:rFonts w:ascii="Times New Roman" w:hAnsi="Times New Roman" w:cs="Times New Roman"/>
          <w:sz w:val="20"/>
        </w:rPr>
        <w:t>only paragraph indentation), UL.2</w:t>
      </w:r>
      <w:r w:rsidR="003D6F35">
        <w:rPr>
          <w:rFonts w:ascii="Times New Roman" w:hAnsi="Times New Roman" w:cs="Times New Roman"/>
          <w:sz w:val="20"/>
        </w:rPr>
        <w:t xml:space="preserve"> (Huawei/HiSi)</w:t>
      </w:r>
    </w:p>
    <w:p w14:paraId="31064F33" w14:textId="5FE82C70" w:rsidR="00E521A0" w:rsidRDefault="00E521A0" w:rsidP="007A46C7">
      <w:pPr>
        <w:pStyle w:val="ListParagraph"/>
        <w:numPr>
          <w:ilvl w:val="1"/>
          <w:numId w:val="5"/>
        </w:numPr>
        <w:snapToGrid w:val="0"/>
        <w:spacing w:after="60" w:line="288" w:lineRule="auto"/>
        <w:jc w:val="both"/>
        <w:rPr>
          <w:rFonts w:ascii="Times New Roman" w:hAnsi="Times New Roman" w:cs="Times New Roman"/>
          <w:sz w:val="20"/>
        </w:rPr>
      </w:pPr>
      <w:r>
        <w:rPr>
          <w:rFonts w:ascii="Times New Roman" w:hAnsi="Times New Roman" w:cs="Times New Roman"/>
          <w:sz w:val="20"/>
        </w:rPr>
        <w:t>The proposing companies can contact the spec editors directly themselves to notify the required editorial changes</w:t>
      </w:r>
      <w:r w:rsidR="007A46C7">
        <w:rPr>
          <w:rFonts w:ascii="Times New Roman" w:hAnsi="Times New Roman" w:cs="Times New Roman"/>
          <w:sz w:val="20"/>
        </w:rPr>
        <w:t xml:space="preserve"> </w:t>
      </w:r>
    </w:p>
    <w:p w14:paraId="68FDBD65" w14:textId="47018CF5" w:rsidR="00970170" w:rsidRDefault="00970170" w:rsidP="007A46C7">
      <w:pPr>
        <w:pStyle w:val="ListParagraph"/>
        <w:numPr>
          <w:ilvl w:val="1"/>
          <w:numId w:val="5"/>
        </w:numPr>
        <w:snapToGrid w:val="0"/>
        <w:spacing w:after="60" w:line="288" w:lineRule="auto"/>
        <w:jc w:val="both"/>
        <w:rPr>
          <w:rFonts w:ascii="Times New Roman" w:hAnsi="Times New Roman" w:cs="Times New Roman"/>
          <w:sz w:val="20"/>
        </w:rPr>
      </w:pPr>
      <w:r>
        <w:rPr>
          <w:rFonts w:ascii="Times New Roman" w:hAnsi="Times New Roman" w:cs="Times New Roman"/>
          <w:sz w:val="20"/>
        </w:rPr>
        <w:t>On UL.1, the proposing company (Samsung) can bring this issue to RAN2 for discussion and possible CR</w:t>
      </w:r>
    </w:p>
    <w:p w14:paraId="777C36CC" w14:textId="2072FD3F" w:rsidR="00D43EF1" w:rsidRPr="00831AB4" w:rsidRDefault="00970F79" w:rsidP="00875005">
      <w:pPr>
        <w:pStyle w:val="ListParagraph"/>
        <w:numPr>
          <w:ilvl w:val="0"/>
          <w:numId w:val="5"/>
        </w:numPr>
        <w:snapToGrid w:val="0"/>
        <w:spacing w:after="60" w:line="288" w:lineRule="auto"/>
        <w:jc w:val="both"/>
        <w:rPr>
          <w:sz w:val="20"/>
        </w:rPr>
      </w:pPr>
      <w:r>
        <w:rPr>
          <w:rFonts w:ascii="Times New Roman" w:hAnsi="Times New Roman" w:cs="Times New Roman"/>
          <w:sz w:val="20"/>
        </w:rPr>
        <w:t xml:space="preserve">The following </w:t>
      </w:r>
      <w:r w:rsidR="00D43EF1">
        <w:rPr>
          <w:rFonts w:ascii="Times New Roman" w:hAnsi="Times New Roman" w:cs="Times New Roman"/>
          <w:sz w:val="20"/>
        </w:rPr>
        <w:t xml:space="preserve">issues can be designated as H (requiring discussion and additional agreements/conclusions): </w:t>
      </w:r>
      <w:r w:rsidR="00831AB4">
        <w:rPr>
          <w:rFonts w:ascii="Times New Roman" w:hAnsi="Times New Roman" w:cs="Times New Roman"/>
          <w:sz w:val="20"/>
        </w:rPr>
        <w:t xml:space="preserve">MB.8, </w:t>
      </w:r>
      <w:r w:rsidR="00545014">
        <w:rPr>
          <w:rFonts w:ascii="Times New Roman" w:hAnsi="Times New Roman" w:cs="Times New Roman"/>
          <w:sz w:val="20"/>
        </w:rPr>
        <w:t>MB.11,</w:t>
      </w:r>
      <w:r w:rsidR="0090568B">
        <w:rPr>
          <w:rFonts w:ascii="Times New Roman" w:hAnsi="Times New Roman" w:cs="Times New Roman"/>
          <w:sz w:val="20"/>
        </w:rPr>
        <w:t xml:space="preserve"> </w:t>
      </w:r>
      <w:r w:rsidR="00831AB4">
        <w:rPr>
          <w:rFonts w:ascii="Times New Roman" w:hAnsi="Times New Roman" w:cs="Times New Roman"/>
          <w:sz w:val="20"/>
        </w:rPr>
        <w:t xml:space="preserve">MB.12, </w:t>
      </w:r>
      <w:r w:rsidR="00545014">
        <w:rPr>
          <w:rFonts w:ascii="Times New Roman" w:hAnsi="Times New Roman" w:cs="Times New Roman"/>
          <w:sz w:val="20"/>
        </w:rPr>
        <w:t>MT.9, and MT.14</w:t>
      </w:r>
    </w:p>
    <w:p w14:paraId="4C0219B7" w14:textId="096D7B64" w:rsidR="00EF04D4" w:rsidRPr="00FA7B0D" w:rsidRDefault="00EF04D4" w:rsidP="00831AB4">
      <w:pPr>
        <w:pStyle w:val="ListParagraph"/>
        <w:numPr>
          <w:ilvl w:val="1"/>
          <w:numId w:val="5"/>
        </w:numPr>
        <w:snapToGrid w:val="0"/>
        <w:spacing w:after="60" w:line="288" w:lineRule="auto"/>
        <w:jc w:val="both"/>
        <w:rPr>
          <w:sz w:val="20"/>
        </w:rPr>
      </w:pPr>
      <w:r>
        <w:rPr>
          <w:rFonts w:ascii="Times New Roman" w:hAnsi="Times New Roman" w:cs="Times New Roman"/>
          <w:sz w:val="20"/>
        </w:rPr>
        <w:t>MT.5 can be discussed in AI 7.2.10</w:t>
      </w:r>
    </w:p>
    <w:p w14:paraId="734F267E" w14:textId="77777777" w:rsidR="00D43EF1" w:rsidRPr="00FA7B0D" w:rsidRDefault="00D43EF1" w:rsidP="00D43EF1">
      <w:pPr>
        <w:snapToGrid w:val="0"/>
        <w:spacing w:after="60" w:line="288" w:lineRule="auto"/>
        <w:jc w:val="both"/>
        <w:rPr>
          <w:sz w:val="20"/>
        </w:rPr>
      </w:pPr>
      <w:r w:rsidRPr="00FA7B0D">
        <w:rPr>
          <w:sz w:val="20"/>
        </w:rPr>
        <w:t xml:space="preserve">In light of the above observations, the moderator makes the following </w:t>
      </w:r>
      <w:r w:rsidRPr="00FA7B0D">
        <w:rPr>
          <w:b/>
          <w:sz w:val="20"/>
          <w:u w:val="single"/>
        </w:rPr>
        <w:t>proposals</w:t>
      </w:r>
      <w:r w:rsidRPr="00FA7B0D">
        <w:rPr>
          <w:sz w:val="20"/>
        </w:rPr>
        <w:t>:</w:t>
      </w:r>
    </w:p>
    <w:p w14:paraId="33DF9770" w14:textId="6DD97AE7" w:rsidR="009545D3" w:rsidRPr="006733D6" w:rsidRDefault="009545D3" w:rsidP="006733D6">
      <w:pPr>
        <w:pStyle w:val="ListParagraph"/>
        <w:numPr>
          <w:ilvl w:val="0"/>
          <w:numId w:val="5"/>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issues can be handled as E (a part of editorial CR):  </w:t>
      </w:r>
      <w:r w:rsidR="00EF04D4">
        <w:rPr>
          <w:rFonts w:ascii="Times New Roman" w:hAnsi="Times New Roman" w:cs="Times New Roman"/>
          <w:sz w:val="20"/>
        </w:rPr>
        <w:t xml:space="preserve">MB.1 (CATT), </w:t>
      </w:r>
      <w:r>
        <w:rPr>
          <w:rFonts w:ascii="Times New Roman" w:hAnsi="Times New Roman" w:cs="Times New Roman"/>
          <w:sz w:val="20"/>
        </w:rPr>
        <w:t>MB.2 (CATT), MB.5 (vivo: only paragraph indentation), UL.2 (Huawei/HiSi)</w:t>
      </w:r>
      <w:bookmarkStart w:id="2" w:name="_GoBack"/>
      <w:bookmarkEnd w:id="2"/>
    </w:p>
    <w:p w14:paraId="05850DB0" w14:textId="68522EF0" w:rsidR="009545D3" w:rsidRPr="009545D3" w:rsidRDefault="009545D3" w:rsidP="009545D3">
      <w:pPr>
        <w:pStyle w:val="ListParagraph"/>
        <w:numPr>
          <w:ilvl w:val="1"/>
          <w:numId w:val="5"/>
        </w:numPr>
        <w:snapToGrid w:val="0"/>
        <w:spacing w:after="60" w:line="288" w:lineRule="auto"/>
        <w:jc w:val="both"/>
        <w:rPr>
          <w:rFonts w:ascii="Times New Roman" w:hAnsi="Times New Roman" w:cs="Times New Roman"/>
          <w:sz w:val="20"/>
        </w:rPr>
      </w:pPr>
      <w:r w:rsidRPr="009545D3">
        <w:rPr>
          <w:rFonts w:ascii="Times New Roman" w:hAnsi="Times New Roman" w:cs="Times New Roman"/>
          <w:sz w:val="20"/>
        </w:rPr>
        <w:t>On UL.1, the proposing company (Samsung) can bring this issue to RAN2 for discussion and possible CR</w:t>
      </w:r>
    </w:p>
    <w:p w14:paraId="2F9DAD3E" w14:textId="45F84532" w:rsidR="008724C5" w:rsidRDefault="008724C5" w:rsidP="009545D3">
      <w:pPr>
        <w:pStyle w:val="ListParagraph"/>
        <w:numPr>
          <w:ilvl w:val="0"/>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Capture the following conclusion on chairman notes based on companies’ inputs on MB.6:</w:t>
      </w:r>
    </w:p>
    <w:p w14:paraId="0D79903F" w14:textId="7A4860B9" w:rsidR="008724C5" w:rsidRPr="008724C5" w:rsidRDefault="008724C5" w:rsidP="008724C5">
      <w:pPr>
        <w:pStyle w:val="ListParagraph"/>
        <w:numPr>
          <w:ilvl w:val="1"/>
          <w:numId w:val="6"/>
        </w:numPr>
        <w:rPr>
          <w:rFonts w:ascii="Times New Roman" w:hAnsi="Times New Roman" w:cs="Times New Roman"/>
          <w:sz w:val="20"/>
        </w:rPr>
      </w:pPr>
      <w:r w:rsidRPr="008724C5">
        <w:rPr>
          <w:rFonts w:ascii="Times New Roman" w:hAnsi="Times New Roman" w:cs="Times New Roman"/>
          <w:b/>
          <w:sz w:val="20"/>
        </w:rPr>
        <w:t>Conclusion</w:t>
      </w:r>
      <w:r>
        <w:rPr>
          <w:rFonts w:ascii="Times New Roman" w:hAnsi="Times New Roman" w:cs="Times New Roman"/>
          <w:sz w:val="20"/>
        </w:rPr>
        <w:t xml:space="preserve">: </w:t>
      </w:r>
      <w:r w:rsidRPr="008724C5">
        <w:rPr>
          <w:rFonts w:ascii="Times New Roman" w:hAnsi="Times New Roman" w:cs="Times New Roman"/>
          <w:sz w:val="20"/>
        </w:rPr>
        <w:t xml:space="preserve">The PL-RS for Type-2 CG-PUSCH is always based on the one indicated by SRI in activating DCI    </w:t>
      </w:r>
    </w:p>
    <w:p w14:paraId="627E9987" w14:textId="39593D9E" w:rsidR="00D43EF1" w:rsidRDefault="002D1D08" w:rsidP="009545D3">
      <w:pPr>
        <w:pStyle w:val="ListParagraph"/>
        <w:numPr>
          <w:ilvl w:val="0"/>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C</w:t>
      </w:r>
      <w:r w:rsidR="00D43EF1">
        <w:rPr>
          <w:rFonts w:ascii="Times New Roman" w:hAnsi="Times New Roman" w:cs="Times New Roman"/>
          <w:sz w:val="20"/>
        </w:rPr>
        <w:t xml:space="preserve">ontinue discussion on </w:t>
      </w:r>
      <w:r w:rsidR="00D43EF1" w:rsidRPr="000E05BF">
        <w:rPr>
          <w:rFonts w:ascii="Times New Roman" w:hAnsi="Times New Roman" w:cs="Times New Roman"/>
          <w:sz w:val="20"/>
          <w:u w:val="single"/>
        </w:rPr>
        <w:t>4 threads</w:t>
      </w:r>
      <w:r w:rsidR="00D43EF1">
        <w:rPr>
          <w:rFonts w:ascii="Times New Roman" w:hAnsi="Times New Roman" w:cs="Times New Roman"/>
          <w:sz w:val="20"/>
        </w:rPr>
        <w:t>:</w:t>
      </w:r>
    </w:p>
    <w:p w14:paraId="2DD4BB7E" w14:textId="21077A49" w:rsidR="00D43EF1" w:rsidRDefault="00D43EF1" w:rsidP="00D43EF1">
      <w:pPr>
        <w:pStyle w:val="ListParagraph"/>
        <w:numPr>
          <w:ilvl w:val="1"/>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lastRenderedPageBreak/>
        <w:t>Thread 1 (moderator</w:t>
      </w:r>
      <w:r w:rsidR="004B205A">
        <w:rPr>
          <w:rFonts w:ascii="Times New Roman" w:hAnsi="Times New Roman" w:cs="Times New Roman"/>
          <w:sz w:val="20"/>
        </w:rPr>
        <w:t xml:space="preserve"> Yushu</w:t>
      </w:r>
      <w:r>
        <w:rPr>
          <w:rFonts w:ascii="Times New Roman" w:hAnsi="Times New Roman" w:cs="Times New Roman"/>
          <w:sz w:val="20"/>
        </w:rPr>
        <w:t>)</w:t>
      </w:r>
      <w:r w:rsidR="003D1F10">
        <w:rPr>
          <w:rFonts w:ascii="Times New Roman" w:hAnsi="Times New Roman" w:cs="Times New Roman"/>
          <w:sz w:val="20"/>
        </w:rPr>
        <w:t xml:space="preserve"> Main</w:t>
      </w:r>
      <w:r w:rsidR="00BE6BD1">
        <w:rPr>
          <w:rFonts w:ascii="Times New Roman" w:hAnsi="Times New Roman" w:cs="Times New Roman"/>
          <w:sz w:val="20"/>
        </w:rPr>
        <w:t>tenance for Multi-beam</w:t>
      </w:r>
      <w:r w:rsidR="009413C1">
        <w:rPr>
          <w:rFonts w:ascii="Times New Roman" w:hAnsi="Times New Roman" w:cs="Times New Roman"/>
          <w:sz w:val="20"/>
        </w:rPr>
        <w:t xml:space="preserve"> 1</w:t>
      </w:r>
      <w:r w:rsidR="002D1D08">
        <w:rPr>
          <w:rFonts w:ascii="Times New Roman" w:hAnsi="Times New Roman" w:cs="Times New Roman"/>
          <w:sz w:val="20"/>
        </w:rPr>
        <w:t xml:space="preserve">: addressing </w:t>
      </w:r>
      <w:r w:rsidR="009413C1">
        <w:rPr>
          <w:rFonts w:ascii="Times New Roman" w:hAnsi="Times New Roman" w:cs="Times New Roman"/>
          <w:sz w:val="20"/>
        </w:rPr>
        <w:t xml:space="preserve">MB.8 and </w:t>
      </w:r>
      <w:r w:rsidR="004B205A">
        <w:rPr>
          <w:rFonts w:ascii="Times New Roman" w:hAnsi="Times New Roman" w:cs="Times New Roman"/>
          <w:sz w:val="20"/>
        </w:rPr>
        <w:t xml:space="preserve">MB.11 </w:t>
      </w:r>
    </w:p>
    <w:p w14:paraId="549F735A" w14:textId="7F4947ED" w:rsidR="001F662D" w:rsidRDefault="00D43EF1" w:rsidP="00970F79">
      <w:pPr>
        <w:pStyle w:val="ListParagraph"/>
        <w:numPr>
          <w:ilvl w:val="1"/>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Thread 2 (moderator </w:t>
      </w:r>
      <w:r w:rsidR="009413C1">
        <w:rPr>
          <w:rFonts w:ascii="Times New Roman" w:hAnsi="Times New Roman" w:cs="Times New Roman"/>
          <w:sz w:val="20"/>
        </w:rPr>
        <w:t>Yushu</w:t>
      </w:r>
      <w:r>
        <w:rPr>
          <w:rFonts w:ascii="Times New Roman" w:hAnsi="Times New Roman" w:cs="Times New Roman"/>
          <w:sz w:val="20"/>
        </w:rPr>
        <w:t>)</w:t>
      </w:r>
      <w:r w:rsidR="003D1F10">
        <w:rPr>
          <w:rFonts w:ascii="Times New Roman" w:hAnsi="Times New Roman" w:cs="Times New Roman"/>
          <w:sz w:val="20"/>
        </w:rPr>
        <w:t xml:space="preserve"> </w:t>
      </w:r>
      <w:r w:rsidR="00BE6BD1">
        <w:rPr>
          <w:rFonts w:ascii="Times New Roman" w:hAnsi="Times New Roman" w:cs="Times New Roman"/>
          <w:sz w:val="20"/>
        </w:rPr>
        <w:t>Maintenance for Multi-</w:t>
      </w:r>
      <w:r w:rsidR="009413C1">
        <w:rPr>
          <w:rFonts w:ascii="Times New Roman" w:hAnsi="Times New Roman" w:cs="Times New Roman"/>
          <w:sz w:val="20"/>
        </w:rPr>
        <w:t xml:space="preserve">beam </w:t>
      </w:r>
      <w:r w:rsidR="00825170">
        <w:rPr>
          <w:rFonts w:ascii="Times New Roman" w:hAnsi="Times New Roman" w:cs="Times New Roman"/>
          <w:sz w:val="20"/>
        </w:rPr>
        <w:t>2</w:t>
      </w:r>
      <w:r w:rsidR="00BE6BD1">
        <w:rPr>
          <w:rFonts w:ascii="Times New Roman" w:hAnsi="Times New Roman" w:cs="Times New Roman"/>
          <w:sz w:val="20"/>
        </w:rPr>
        <w:t>:</w:t>
      </w:r>
      <w:r w:rsidR="002D1D08">
        <w:rPr>
          <w:rFonts w:ascii="Times New Roman" w:hAnsi="Times New Roman" w:cs="Times New Roman"/>
          <w:sz w:val="20"/>
        </w:rPr>
        <w:t xml:space="preserve"> addressing </w:t>
      </w:r>
      <w:r w:rsidR="004B205A">
        <w:rPr>
          <w:rFonts w:ascii="Times New Roman" w:hAnsi="Times New Roman" w:cs="Times New Roman"/>
          <w:sz w:val="20"/>
        </w:rPr>
        <w:t>M</w:t>
      </w:r>
      <w:r w:rsidR="009413C1">
        <w:rPr>
          <w:rFonts w:ascii="Times New Roman" w:hAnsi="Times New Roman" w:cs="Times New Roman"/>
          <w:sz w:val="20"/>
        </w:rPr>
        <w:t>B.12</w:t>
      </w:r>
    </w:p>
    <w:p w14:paraId="297B92AD" w14:textId="6F4CAB7C" w:rsidR="00C93449" w:rsidRDefault="00C93449" w:rsidP="00970F79">
      <w:pPr>
        <w:pStyle w:val="ListParagraph"/>
        <w:numPr>
          <w:ilvl w:val="1"/>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Thread 3 (moderator Li) Maintenance for Multi-TRP 2:</w:t>
      </w:r>
      <w:r w:rsidRPr="00C93449">
        <w:rPr>
          <w:rFonts w:ascii="Times New Roman" w:hAnsi="Times New Roman" w:cs="Times New Roman"/>
          <w:sz w:val="20"/>
        </w:rPr>
        <w:t xml:space="preserve"> </w:t>
      </w:r>
      <w:r>
        <w:rPr>
          <w:rFonts w:ascii="Times New Roman" w:hAnsi="Times New Roman" w:cs="Times New Roman"/>
          <w:sz w:val="20"/>
        </w:rPr>
        <w:t>addressing MT.9</w:t>
      </w:r>
    </w:p>
    <w:p w14:paraId="17E83543" w14:textId="643426BF" w:rsidR="00C93449" w:rsidRDefault="00C93449" w:rsidP="00970F79">
      <w:pPr>
        <w:pStyle w:val="ListParagraph"/>
        <w:numPr>
          <w:ilvl w:val="1"/>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Thread 4 (moderator Li) Maintenance for Multi-TRP 3:</w:t>
      </w:r>
      <w:r w:rsidRPr="00C93449">
        <w:rPr>
          <w:rFonts w:ascii="Times New Roman" w:hAnsi="Times New Roman" w:cs="Times New Roman"/>
          <w:sz w:val="20"/>
        </w:rPr>
        <w:t xml:space="preserve"> </w:t>
      </w:r>
      <w:r>
        <w:rPr>
          <w:rFonts w:ascii="Times New Roman" w:hAnsi="Times New Roman" w:cs="Times New Roman"/>
          <w:sz w:val="20"/>
        </w:rPr>
        <w:t>addressing MT.14</w:t>
      </w:r>
    </w:p>
    <w:p w14:paraId="4BED0DD3" w14:textId="0B2F7B92" w:rsidR="00086151" w:rsidRPr="00C93449" w:rsidRDefault="00086151" w:rsidP="00C86460">
      <w:pPr>
        <w:snapToGrid w:val="0"/>
        <w:spacing w:after="60" w:line="288" w:lineRule="auto"/>
        <w:jc w:val="both"/>
        <w:rPr>
          <w:sz w:val="20"/>
        </w:rPr>
      </w:pPr>
    </w:p>
    <w:p w14:paraId="7A16310F" w14:textId="77777777" w:rsidR="00824275" w:rsidRDefault="00824275" w:rsidP="00824275">
      <w:pPr>
        <w:pStyle w:val="Heading1"/>
        <w:numPr>
          <w:ilvl w:val="0"/>
          <w:numId w:val="0"/>
        </w:numPr>
        <w:spacing w:before="0" w:after="60"/>
        <w:ind w:left="799" w:hanging="799"/>
        <w:jc w:val="both"/>
        <w:rPr>
          <w:sz w:val="28"/>
          <w:lang w:val="en-US"/>
        </w:rPr>
      </w:pPr>
      <w:r w:rsidRPr="00824275">
        <w:rPr>
          <w:sz w:val="28"/>
          <w:lang w:val="en-US"/>
        </w:rPr>
        <w:t>References</w:t>
      </w:r>
    </w:p>
    <w:p w14:paraId="499998A9" w14:textId="538DF705" w:rsidR="00D00FE0" w:rsidRDefault="00D00FE0" w:rsidP="00D00FE0"/>
    <w:tbl>
      <w:tblPr>
        <w:tblW w:w="12150" w:type="dxa"/>
        <w:tblInd w:w="-5" w:type="dxa"/>
        <w:tblLook w:val="04A0" w:firstRow="1" w:lastRow="0" w:firstColumn="1" w:lastColumn="0" w:noHBand="0" w:noVBand="1"/>
      </w:tblPr>
      <w:tblGrid>
        <w:gridCol w:w="720"/>
        <w:gridCol w:w="1440"/>
        <w:gridCol w:w="7470"/>
        <w:gridCol w:w="2520"/>
      </w:tblGrid>
      <w:tr w:rsidR="005E7C4B" w:rsidRPr="005E7C4B" w14:paraId="74A39601" w14:textId="77777777" w:rsidTr="00BB0C75">
        <w:trPr>
          <w:trHeight w:val="58"/>
        </w:trPr>
        <w:tc>
          <w:tcPr>
            <w:tcW w:w="720" w:type="dxa"/>
            <w:tcBorders>
              <w:top w:val="single" w:sz="4" w:space="0" w:color="A6A6A6"/>
              <w:left w:val="single" w:sz="4" w:space="0" w:color="A6A6A6"/>
              <w:bottom w:val="single" w:sz="4" w:space="0" w:color="A6A6A6"/>
              <w:right w:val="single" w:sz="4" w:space="0" w:color="A6A6A6"/>
            </w:tcBorders>
            <w:shd w:val="clear" w:color="auto" w:fill="auto"/>
          </w:tcPr>
          <w:p w14:paraId="533267C6" w14:textId="22236C23" w:rsidR="005E7C4B" w:rsidRPr="005E7C4B" w:rsidRDefault="005E7C4B" w:rsidP="005E7C4B">
            <w:pPr>
              <w:snapToGrid w:val="0"/>
              <w:rPr>
                <w:rFonts w:eastAsia="Times New Roman"/>
                <w:sz w:val="20"/>
                <w:szCs w:val="18"/>
              </w:rPr>
            </w:pPr>
            <w:r w:rsidRPr="005E7C4B">
              <w:rPr>
                <w:rFonts w:eastAsia="Times New Roman"/>
                <w:sz w:val="20"/>
                <w:szCs w:val="18"/>
              </w:rPr>
              <w:t>1</w:t>
            </w:r>
          </w:p>
        </w:tc>
        <w:tc>
          <w:tcPr>
            <w:tcW w:w="1440" w:type="dxa"/>
            <w:tcBorders>
              <w:top w:val="single" w:sz="4" w:space="0" w:color="A6A6A6"/>
              <w:left w:val="single" w:sz="4" w:space="0" w:color="A6A6A6"/>
              <w:bottom w:val="single" w:sz="4" w:space="0" w:color="A6A6A6"/>
              <w:right w:val="single" w:sz="4" w:space="0" w:color="A6A6A6"/>
            </w:tcBorders>
          </w:tcPr>
          <w:p w14:paraId="5AC1F858" w14:textId="59C011E3" w:rsidR="005E7C4B" w:rsidRPr="005E7C4B" w:rsidRDefault="005E7C4B" w:rsidP="005E7C4B">
            <w:pPr>
              <w:snapToGrid w:val="0"/>
              <w:rPr>
                <w:rFonts w:eastAsia="Times New Roman"/>
                <w:sz w:val="20"/>
                <w:szCs w:val="18"/>
              </w:rPr>
            </w:pPr>
            <w:r w:rsidRPr="00E84463">
              <w:rPr>
                <w:rFonts w:eastAsia="Times New Roman"/>
                <w:sz w:val="20"/>
                <w:szCs w:val="18"/>
              </w:rPr>
              <w:t>R1-2102373</w:t>
            </w:r>
          </w:p>
        </w:tc>
        <w:tc>
          <w:tcPr>
            <w:tcW w:w="7470" w:type="dxa"/>
            <w:tcBorders>
              <w:top w:val="single" w:sz="4" w:space="0" w:color="A6A6A6"/>
              <w:left w:val="nil"/>
              <w:bottom w:val="single" w:sz="4" w:space="0" w:color="A6A6A6"/>
              <w:right w:val="single" w:sz="4" w:space="0" w:color="A6A6A6"/>
            </w:tcBorders>
            <w:shd w:val="clear" w:color="auto" w:fill="auto"/>
            <w:hideMark/>
          </w:tcPr>
          <w:p w14:paraId="37B170F8" w14:textId="77777777" w:rsidR="005E7C4B" w:rsidRPr="00E84463" w:rsidRDefault="005E7C4B" w:rsidP="005E7C4B">
            <w:pPr>
              <w:snapToGrid w:val="0"/>
              <w:rPr>
                <w:rFonts w:eastAsia="Times New Roman"/>
                <w:sz w:val="20"/>
                <w:szCs w:val="18"/>
              </w:rPr>
            </w:pPr>
            <w:r w:rsidRPr="00E84463">
              <w:rPr>
                <w:rFonts w:eastAsia="Times New Roman"/>
                <w:sz w:val="20"/>
                <w:szCs w:val="18"/>
              </w:rPr>
              <w:t>Text proposals for M-TRP transmission</w:t>
            </w:r>
          </w:p>
        </w:tc>
        <w:tc>
          <w:tcPr>
            <w:tcW w:w="2520" w:type="dxa"/>
            <w:tcBorders>
              <w:top w:val="single" w:sz="4" w:space="0" w:color="A6A6A6"/>
              <w:left w:val="nil"/>
              <w:bottom w:val="single" w:sz="4" w:space="0" w:color="A6A6A6"/>
              <w:right w:val="single" w:sz="4" w:space="0" w:color="A6A6A6"/>
            </w:tcBorders>
            <w:shd w:val="clear" w:color="auto" w:fill="auto"/>
            <w:hideMark/>
          </w:tcPr>
          <w:p w14:paraId="2D47A998" w14:textId="77777777" w:rsidR="005E7C4B" w:rsidRPr="00E84463" w:rsidRDefault="005E7C4B" w:rsidP="005E7C4B">
            <w:pPr>
              <w:snapToGrid w:val="0"/>
              <w:rPr>
                <w:rFonts w:eastAsia="Times New Roman"/>
                <w:sz w:val="20"/>
                <w:szCs w:val="18"/>
              </w:rPr>
            </w:pPr>
            <w:r w:rsidRPr="00E84463">
              <w:rPr>
                <w:rFonts w:eastAsia="Times New Roman"/>
                <w:sz w:val="20"/>
                <w:szCs w:val="18"/>
              </w:rPr>
              <w:t>OPPO</w:t>
            </w:r>
          </w:p>
        </w:tc>
      </w:tr>
      <w:tr w:rsidR="005E7C4B" w:rsidRPr="005E7C4B" w14:paraId="797F839C" w14:textId="77777777" w:rsidTr="00BB0C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9C47283" w14:textId="43F83AB4" w:rsidR="005E7C4B" w:rsidRPr="005E7C4B" w:rsidRDefault="005E7C4B" w:rsidP="005E7C4B">
            <w:pPr>
              <w:snapToGrid w:val="0"/>
              <w:rPr>
                <w:rFonts w:eastAsia="Times New Roman"/>
                <w:sz w:val="20"/>
                <w:szCs w:val="18"/>
              </w:rPr>
            </w:pPr>
            <w:r w:rsidRPr="005E7C4B">
              <w:rPr>
                <w:rFonts w:eastAsia="Times New Roman"/>
                <w:sz w:val="20"/>
                <w:szCs w:val="18"/>
              </w:rPr>
              <w:t>2</w:t>
            </w:r>
          </w:p>
        </w:tc>
        <w:tc>
          <w:tcPr>
            <w:tcW w:w="1440" w:type="dxa"/>
            <w:tcBorders>
              <w:top w:val="nil"/>
              <w:left w:val="single" w:sz="4" w:space="0" w:color="A6A6A6"/>
              <w:bottom w:val="single" w:sz="4" w:space="0" w:color="A6A6A6"/>
              <w:right w:val="single" w:sz="4" w:space="0" w:color="A6A6A6"/>
            </w:tcBorders>
          </w:tcPr>
          <w:p w14:paraId="51773B8F" w14:textId="387B1F29" w:rsidR="005E7C4B" w:rsidRPr="005E7C4B" w:rsidRDefault="005E7C4B" w:rsidP="005E7C4B">
            <w:pPr>
              <w:snapToGrid w:val="0"/>
              <w:rPr>
                <w:rFonts w:eastAsia="Times New Roman"/>
                <w:sz w:val="20"/>
                <w:szCs w:val="18"/>
              </w:rPr>
            </w:pPr>
            <w:r w:rsidRPr="00E84463">
              <w:rPr>
                <w:rFonts w:eastAsia="Times New Roman"/>
                <w:sz w:val="20"/>
                <w:szCs w:val="18"/>
              </w:rPr>
              <w:t>R1-2102374</w:t>
            </w:r>
          </w:p>
        </w:tc>
        <w:tc>
          <w:tcPr>
            <w:tcW w:w="7470" w:type="dxa"/>
            <w:tcBorders>
              <w:top w:val="nil"/>
              <w:left w:val="nil"/>
              <w:bottom w:val="single" w:sz="4" w:space="0" w:color="A6A6A6"/>
              <w:right w:val="single" w:sz="4" w:space="0" w:color="A6A6A6"/>
            </w:tcBorders>
            <w:shd w:val="clear" w:color="auto" w:fill="auto"/>
            <w:hideMark/>
          </w:tcPr>
          <w:p w14:paraId="27125C8B" w14:textId="77777777" w:rsidR="005E7C4B" w:rsidRPr="00E84463" w:rsidRDefault="005E7C4B" w:rsidP="005E7C4B">
            <w:pPr>
              <w:snapToGrid w:val="0"/>
              <w:rPr>
                <w:rFonts w:eastAsia="Times New Roman"/>
                <w:sz w:val="20"/>
                <w:szCs w:val="18"/>
              </w:rPr>
            </w:pPr>
            <w:r w:rsidRPr="00E84463">
              <w:rPr>
                <w:rFonts w:eastAsia="Times New Roman"/>
                <w:sz w:val="20"/>
                <w:szCs w:val="18"/>
              </w:rPr>
              <w:t>Corrections for SCell BFR</w:t>
            </w:r>
          </w:p>
        </w:tc>
        <w:tc>
          <w:tcPr>
            <w:tcW w:w="2520" w:type="dxa"/>
            <w:tcBorders>
              <w:top w:val="nil"/>
              <w:left w:val="nil"/>
              <w:bottom w:val="single" w:sz="4" w:space="0" w:color="A6A6A6"/>
              <w:right w:val="single" w:sz="4" w:space="0" w:color="A6A6A6"/>
            </w:tcBorders>
            <w:shd w:val="clear" w:color="auto" w:fill="auto"/>
            <w:hideMark/>
          </w:tcPr>
          <w:p w14:paraId="06751851" w14:textId="77777777" w:rsidR="005E7C4B" w:rsidRPr="00E84463" w:rsidRDefault="005E7C4B" w:rsidP="005E7C4B">
            <w:pPr>
              <w:snapToGrid w:val="0"/>
              <w:rPr>
                <w:rFonts w:eastAsia="Times New Roman"/>
                <w:sz w:val="20"/>
                <w:szCs w:val="18"/>
              </w:rPr>
            </w:pPr>
            <w:r w:rsidRPr="00E84463">
              <w:rPr>
                <w:rFonts w:eastAsia="Times New Roman"/>
                <w:sz w:val="20"/>
                <w:szCs w:val="18"/>
              </w:rPr>
              <w:t>OPPO</w:t>
            </w:r>
          </w:p>
        </w:tc>
      </w:tr>
      <w:tr w:rsidR="005E7C4B" w:rsidRPr="005E7C4B" w14:paraId="71C667C7" w14:textId="77777777" w:rsidTr="00BB0C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551BD51" w14:textId="24F0E9E1" w:rsidR="005E7C4B" w:rsidRPr="005E7C4B" w:rsidRDefault="005E7C4B" w:rsidP="005E7C4B">
            <w:pPr>
              <w:snapToGrid w:val="0"/>
              <w:rPr>
                <w:rFonts w:eastAsia="Times New Roman"/>
                <w:sz w:val="20"/>
                <w:szCs w:val="18"/>
              </w:rPr>
            </w:pPr>
            <w:r w:rsidRPr="005E7C4B">
              <w:rPr>
                <w:rFonts w:eastAsia="Times New Roman"/>
                <w:sz w:val="20"/>
                <w:szCs w:val="18"/>
              </w:rPr>
              <w:t>3</w:t>
            </w:r>
          </w:p>
        </w:tc>
        <w:tc>
          <w:tcPr>
            <w:tcW w:w="1440" w:type="dxa"/>
            <w:tcBorders>
              <w:top w:val="nil"/>
              <w:left w:val="single" w:sz="4" w:space="0" w:color="A6A6A6"/>
              <w:bottom w:val="single" w:sz="4" w:space="0" w:color="A6A6A6"/>
              <w:right w:val="single" w:sz="4" w:space="0" w:color="A6A6A6"/>
            </w:tcBorders>
          </w:tcPr>
          <w:p w14:paraId="0E2482C4" w14:textId="66673EBC" w:rsidR="005E7C4B" w:rsidRPr="005E7C4B" w:rsidRDefault="005E7C4B" w:rsidP="005E7C4B">
            <w:pPr>
              <w:snapToGrid w:val="0"/>
              <w:rPr>
                <w:rFonts w:eastAsia="Times New Roman"/>
                <w:sz w:val="20"/>
                <w:szCs w:val="18"/>
              </w:rPr>
            </w:pPr>
            <w:r w:rsidRPr="00E84463">
              <w:rPr>
                <w:rFonts w:eastAsia="Times New Roman"/>
                <w:sz w:val="20"/>
                <w:szCs w:val="18"/>
              </w:rPr>
              <w:t>R1-2102595</w:t>
            </w:r>
          </w:p>
        </w:tc>
        <w:tc>
          <w:tcPr>
            <w:tcW w:w="7470" w:type="dxa"/>
            <w:tcBorders>
              <w:top w:val="nil"/>
              <w:left w:val="nil"/>
              <w:bottom w:val="single" w:sz="4" w:space="0" w:color="A6A6A6"/>
              <w:right w:val="single" w:sz="4" w:space="0" w:color="A6A6A6"/>
            </w:tcBorders>
            <w:shd w:val="clear" w:color="auto" w:fill="auto"/>
            <w:hideMark/>
          </w:tcPr>
          <w:p w14:paraId="2365FEF4" w14:textId="77777777" w:rsidR="005E7C4B" w:rsidRPr="00E84463" w:rsidRDefault="005E7C4B" w:rsidP="005E7C4B">
            <w:pPr>
              <w:snapToGrid w:val="0"/>
              <w:rPr>
                <w:rFonts w:eastAsia="Times New Roman"/>
                <w:sz w:val="20"/>
                <w:szCs w:val="18"/>
              </w:rPr>
            </w:pPr>
            <w:r w:rsidRPr="00E84463">
              <w:rPr>
                <w:rFonts w:eastAsia="Times New Roman"/>
                <w:sz w:val="20"/>
                <w:szCs w:val="18"/>
              </w:rPr>
              <w:t>Maintenance of Multi-beam enhancement operation</w:t>
            </w:r>
          </w:p>
        </w:tc>
        <w:tc>
          <w:tcPr>
            <w:tcW w:w="2520" w:type="dxa"/>
            <w:tcBorders>
              <w:top w:val="nil"/>
              <w:left w:val="nil"/>
              <w:bottom w:val="single" w:sz="4" w:space="0" w:color="A6A6A6"/>
              <w:right w:val="single" w:sz="4" w:space="0" w:color="A6A6A6"/>
            </w:tcBorders>
            <w:shd w:val="clear" w:color="auto" w:fill="auto"/>
            <w:hideMark/>
          </w:tcPr>
          <w:p w14:paraId="1AF2A684" w14:textId="77777777" w:rsidR="005E7C4B" w:rsidRPr="00E84463" w:rsidRDefault="005E7C4B" w:rsidP="005E7C4B">
            <w:pPr>
              <w:snapToGrid w:val="0"/>
              <w:rPr>
                <w:rFonts w:eastAsia="Times New Roman"/>
                <w:sz w:val="20"/>
                <w:szCs w:val="18"/>
              </w:rPr>
            </w:pPr>
            <w:r w:rsidRPr="00E84463">
              <w:rPr>
                <w:rFonts w:eastAsia="Times New Roman"/>
                <w:sz w:val="20"/>
                <w:szCs w:val="18"/>
              </w:rPr>
              <w:t>CATT</w:t>
            </w:r>
          </w:p>
        </w:tc>
      </w:tr>
      <w:tr w:rsidR="005E7C4B" w:rsidRPr="005E7C4B" w14:paraId="7D36E491" w14:textId="77777777" w:rsidTr="00BB0C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E87ECD8" w14:textId="49491216" w:rsidR="005E7C4B" w:rsidRPr="005E7C4B" w:rsidRDefault="005E7C4B" w:rsidP="005E7C4B">
            <w:pPr>
              <w:snapToGrid w:val="0"/>
              <w:rPr>
                <w:rFonts w:eastAsia="Times New Roman"/>
                <w:sz w:val="20"/>
                <w:szCs w:val="18"/>
              </w:rPr>
            </w:pPr>
            <w:r w:rsidRPr="005E7C4B">
              <w:rPr>
                <w:rFonts w:eastAsia="Times New Roman"/>
                <w:sz w:val="20"/>
                <w:szCs w:val="18"/>
              </w:rPr>
              <w:t>4</w:t>
            </w:r>
          </w:p>
        </w:tc>
        <w:tc>
          <w:tcPr>
            <w:tcW w:w="1440" w:type="dxa"/>
            <w:tcBorders>
              <w:top w:val="nil"/>
              <w:left w:val="single" w:sz="4" w:space="0" w:color="A6A6A6"/>
              <w:bottom w:val="single" w:sz="4" w:space="0" w:color="A6A6A6"/>
              <w:right w:val="single" w:sz="4" w:space="0" w:color="A6A6A6"/>
            </w:tcBorders>
          </w:tcPr>
          <w:p w14:paraId="46E7680D" w14:textId="21DEA025" w:rsidR="005E7C4B" w:rsidRPr="005E7C4B" w:rsidRDefault="005E7C4B" w:rsidP="005E7C4B">
            <w:pPr>
              <w:snapToGrid w:val="0"/>
              <w:rPr>
                <w:rFonts w:eastAsia="Times New Roman"/>
                <w:sz w:val="20"/>
                <w:szCs w:val="18"/>
              </w:rPr>
            </w:pPr>
            <w:r w:rsidRPr="00E84463">
              <w:rPr>
                <w:rFonts w:eastAsia="Times New Roman"/>
                <w:sz w:val="20"/>
                <w:szCs w:val="18"/>
              </w:rPr>
              <w:t>R1-2102596</w:t>
            </w:r>
          </w:p>
        </w:tc>
        <w:tc>
          <w:tcPr>
            <w:tcW w:w="7470" w:type="dxa"/>
            <w:tcBorders>
              <w:top w:val="nil"/>
              <w:left w:val="nil"/>
              <w:bottom w:val="single" w:sz="4" w:space="0" w:color="A6A6A6"/>
              <w:right w:val="single" w:sz="4" w:space="0" w:color="A6A6A6"/>
            </w:tcBorders>
            <w:shd w:val="clear" w:color="auto" w:fill="auto"/>
            <w:hideMark/>
          </w:tcPr>
          <w:p w14:paraId="7B2DB428" w14:textId="77777777" w:rsidR="005E7C4B" w:rsidRPr="00E84463" w:rsidRDefault="005E7C4B" w:rsidP="005E7C4B">
            <w:pPr>
              <w:snapToGrid w:val="0"/>
              <w:rPr>
                <w:rFonts w:eastAsia="Times New Roman"/>
                <w:sz w:val="20"/>
                <w:szCs w:val="18"/>
              </w:rPr>
            </w:pPr>
            <w:r w:rsidRPr="00E84463">
              <w:rPr>
                <w:rFonts w:eastAsia="Times New Roman"/>
                <w:sz w:val="20"/>
                <w:szCs w:val="18"/>
              </w:rPr>
              <w:t>Maintenance of Multi-TRP transmission</w:t>
            </w:r>
          </w:p>
        </w:tc>
        <w:tc>
          <w:tcPr>
            <w:tcW w:w="2520" w:type="dxa"/>
            <w:tcBorders>
              <w:top w:val="nil"/>
              <w:left w:val="nil"/>
              <w:bottom w:val="single" w:sz="4" w:space="0" w:color="A6A6A6"/>
              <w:right w:val="single" w:sz="4" w:space="0" w:color="A6A6A6"/>
            </w:tcBorders>
            <w:shd w:val="clear" w:color="auto" w:fill="auto"/>
            <w:hideMark/>
          </w:tcPr>
          <w:p w14:paraId="236554E0" w14:textId="77777777" w:rsidR="005E7C4B" w:rsidRPr="00E84463" w:rsidRDefault="005E7C4B" w:rsidP="005E7C4B">
            <w:pPr>
              <w:snapToGrid w:val="0"/>
              <w:rPr>
                <w:rFonts w:eastAsia="Times New Roman"/>
                <w:sz w:val="20"/>
                <w:szCs w:val="18"/>
              </w:rPr>
            </w:pPr>
            <w:r w:rsidRPr="00E84463">
              <w:rPr>
                <w:rFonts w:eastAsia="Times New Roman"/>
                <w:sz w:val="20"/>
                <w:szCs w:val="18"/>
              </w:rPr>
              <w:t>CATT</w:t>
            </w:r>
          </w:p>
        </w:tc>
      </w:tr>
      <w:tr w:rsidR="005E7C4B" w:rsidRPr="005E7C4B" w14:paraId="1F0E6B47" w14:textId="77777777" w:rsidTr="00BB0C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9C63F4E" w14:textId="1347BC6C" w:rsidR="005E7C4B" w:rsidRPr="005E7C4B" w:rsidRDefault="005E7C4B" w:rsidP="005E7C4B">
            <w:pPr>
              <w:snapToGrid w:val="0"/>
              <w:rPr>
                <w:rFonts w:eastAsia="Times New Roman"/>
                <w:bCs/>
                <w:sz w:val="20"/>
                <w:szCs w:val="18"/>
              </w:rPr>
            </w:pPr>
            <w:r w:rsidRPr="005E7C4B">
              <w:rPr>
                <w:rFonts w:eastAsia="Times New Roman"/>
                <w:bCs/>
                <w:sz w:val="20"/>
                <w:szCs w:val="18"/>
              </w:rPr>
              <w:t>5</w:t>
            </w:r>
          </w:p>
        </w:tc>
        <w:tc>
          <w:tcPr>
            <w:tcW w:w="1440" w:type="dxa"/>
            <w:tcBorders>
              <w:top w:val="nil"/>
              <w:left w:val="single" w:sz="4" w:space="0" w:color="A6A6A6"/>
              <w:bottom w:val="single" w:sz="4" w:space="0" w:color="A6A6A6"/>
              <w:right w:val="single" w:sz="4" w:space="0" w:color="A6A6A6"/>
            </w:tcBorders>
          </w:tcPr>
          <w:p w14:paraId="3F59D1EE" w14:textId="74B269DB" w:rsidR="005E7C4B" w:rsidRPr="005E7C4B" w:rsidRDefault="00852C3F" w:rsidP="005E7C4B">
            <w:pPr>
              <w:snapToGrid w:val="0"/>
              <w:rPr>
                <w:rFonts w:eastAsia="Times New Roman"/>
                <w:bCs/>
                <w:sz w:val="20"/>
                <w:szCs w:val="18"/>
              </w:rPr>
            </w:pPr>
            <w:hyperlink r:id="rId13" w:history="1">
              <w:r w:rsidR="005E7C4B" w:rsidRPr="005E7C4B">
                <w:rPr>
                  <w:rFonts w:eastAsia="Times New Roman"/>
                  <w:bCs/>
                  <w:sz w:val="20"/>
                  <w:szCs w:val="18"/>
                </w:rPr>
                <w:t>R1-2102657</w:t>
              </w:r>
            </w:hyperlink>
          </w:p>
        </w:tc>
        <w:tc>
          <w:tcPr>
            <w:tcW w:w="7470" w:type="dxa"/>
            <w:tcBorders>
              <w:top w:val="nil"/>
              <w:left w:val="nil"/>
              <w:bottom w:val="single" w:sz="4" w:space="0" w:color="A6A6A6"/>
              <w:right w:val="single" w:sz="4" w:space="0" w:color="A6A6A6"/>
            </w:tcBorders>
            <w:shd w:val="clear" w:color="auto" w:fill="auto"/>
            <w:hideMark/>
          </w:tcPr>
          <w:p w14:paraId="12A6CA8A" w14:textId="77777777" w:rsidR="005E7C4B" w:rsidRPr="00E84463" w:rsidRDefault="005E7C4B" w:rsidP="005E7C4B">
            <w:pPr>
              <w:snapToGrid w:val="0"/>
              <w:rPr>
                <w:rFonts w:eastAsia="Times New Roman"/>
                <w:sz w:val="20"/>
                <w:szCs w:val="18"/>
              </w:rPr>
            </w:pPr>
            <w:r w:rsidRPr="00E84463">
              <w:rPr>
                <w:rFonts w:eastAsia="Times New Roman"/>
                <w:sz w:val="20"/>
                <w:szCs w:val="18"/>
              </w:rPr>
              <w:t>Maintenance of multi-beam operation</w:t>
            </w:r>
          </w:p>
        </w:tc>
        <w:tc>
          <w:tcPr>
            <w:tcW w:w="2520" w:type="dxa"/>
            <w:tcBorders>
              <w:top w:val="nil"/>
              <w:left w:val="nil"/>
              <w:bottom w:val="single" w:sz="4" w:space="0" w:color="A6A6A6"/>
              <w:right w:val="single" w:sz="4" w:space="0" w:color="A6A6A6"/>
            </w:tcBorders>
            <w:shd w:val="clear" w:color="auto" w:fill="auto"/>
            <w:hideMark/>
          </w:tcPr>
          <w:p w14:paraId="23B4BAB2" w14:textId="77777777" w:rsidR="005E7C4B" w:rsidRPr="00E84463" w:rsidRDefault="005E7C4B" w:rsidP="005E7C4B">
            <w:pPr>
              <w:snapToGrid w:val="0"/>
              <w:rPr>
                <w:rFonts w:eastAsia="Times New Roman"/>
                <w:sz w:val="20"/>
                <w:szCs w:val="18"/>
              </w:rPr>
            </w:pPr>
            <w:r w:rsidRPr="00E84463">
              <w:rPr>
                <w:rFonts w:eastAsia="Times New Roman"/>
                <w:sz w:val="20"/>
                <w:szCs w:val="18"/>
              </w:rPr>
              <w:t>ZTE</w:t>
            </w:r>
          </w:p>
        </w:tc>
      </w:tr>
      <w:tr w:rsidR="005E7C4B" w:rsidRPr="005E7C4B" w14:paraId="4C456DB7" w14:textId="77777777" w:rsidTr="00BB0C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F7553A5" w14:textId="42143A53" w:rsidR="005E7C4B" w:rsidRPr="005E7C4B" w:rsidRDefault="005E7C4B" w:rsidP="005E7C4B">
            <w:pPr>
              <w:snapToGrid w:val="0"/>
              <w:rPr>
                <w:rFonts w:eastAsia="Times New Roman"/>
                <w:bCs/>
                <w:sz w:val="20"/>
                <w:szCs w:val="18"/>
              </w:rPr>
            </w:pPr>
            <w:r w:rsidRPr="005E7C4B">
              <w:rPr>
                <w:rFonts w:eastAsia="Times New Roman"/>
                <w:bCs/>
                <w:sz w:val="20"/>
                <w:szCs w:val="18"/>
              </w:rPr>
              <w:t>6</w:t>
            </w:r>
          </w:p>
        </w:tc>
        <w:tc>
          <w:tcPr>
            <w:tcW w:w="1440" w:type="dxa"/>
            <w:tcBorders>
              <w:top w:val="nil"/>
              <w:left w:val="single" w:sz="4" w:space="0" w:color="A6A6A6"/>
              <w:bottom w:val="single" w:sz="4" w:space="0" w:color="A6A6A6"/>
              <w:right w:val="single" w:sz="4" w:space="0" w:color="A6A6A6"/>
            </w:tcBorders>
          </w:tcPr>
          <w:p w14:paraId="2B2DE821" w14:textId="7B93DC28" w:rsidR="005E7C4B" w:rsidRPr="005E7C4B" w:rsidRDefault="00852C3F" w:rsidP="005E7C4B">
            <w:pPr>
              <w:snapToGrid w:val="0"/>
              <w:rPr>
                <w:rFonts w:eastAsia="Times New Roman"/>
                <w:bCs/>
                <w:sz w:val="20"/>
                <w:szCs w:val="18"/>
              </w:rPr>
            </w:pPr>
            <w:hyperlink r:id="rId14" w:history="1">
              <w:r w:rsidR="005E7C4B" w:rsidRPr="005E7C4B">
                <w:rPr>
                  <w:rFonts w:eastAsia="Times New Roman"/>
                  <w:bCs/>
                  <w:sz w:val="20"/>
                  <w:szCs w:val="18"/>
                </w:rPr>
                <w:t>R1-2102658</w:t>
              </w:r>
            </w:hyperlink>
          </w:p>
        </w:tc>
        <w:tc>
          <w:tcPr>
            <w:tcW w:w="7470" w:type="dxa"/>
            <w:tcBorders>
              <w:top w:val="nil"/>
              <w:left w:val="nil"/>
              <w:bottom w:val="single" w:sz="4" w:space="0" w:color="A6A6A6"/>
              <w:right w:val="single" w:sz="4" w:space="0" w:color="A6A6A6"/>
            </w:tcBorders>
            <w:shd w:val="clear" w:color="auto" w:fill="auto"/>
            <w:hideMark/>
          </w:tcPr>
          <w:p w14:paraId="46624003" w14:textId="77777777" w:rsidR="005E7C4B" w:rsidRPr="00E84463" w:rsidRDefault="005E7C4B" w:rsidP="005E7C4B">
            <w:pPr>
              <w:snapToGrid w:val="0"/>
              <w:rPr>
                <w:rFonts w:eastAsia="Times New Roman"/>
                <w:sz w:val="20"/>
                <w:szCs w:val="18"/>
              </w:rPr>
            </w:pPr>
            <w:r w:rsidRPr="00E84463">
              <w:rPr>
                <w:rFonts w:eastAsia="Times New Roman"/>
                <w:sz w:val="20"/>
                <w:szCs w:val="18"/>
              </w:rPr>
              <w:t>Maintenance of Multi-TRP enhancements</w:t>
            </w:r>
          </w:p>
        </w:tc>
        <w:tc>
          <w:tcPr>
            <w:tcW w:w="2520" w:type="dxa"/>
            <w:tcBorders>
              <w:top w:val="nil"/>
              <w:left w:val="nil"/>
              <w:bottom w:val="single" w:sz="4" w:space="0" w:color="A6A6A6"/>
              <w:right w:val="single" w:sz="4" w:space="0" w:color="A6A6A6"/>
            </w:tcBorders>
            <w:shd w:val="clear" w:color="auto" w:fill="auto"/>
            <w:hideMark/>
          </w:tcPr>
          <w:p w14:paraId="423E9C5D" w14:textId="77777777" w:rsidR="005E7C4B" w:rsidRPr="00E84463" w:rsidRDefault="005E7C4B" w:rsidP="005E7C4B">
            <w:pPr>
              <w:snapToGrid w:val="0"/>
              <w:rPr>
                <w:rFonts w:eastAsia="Times New Roman"/>
                <w:sz w:val="20"/>
                <w:szCs w:val="18"/>
              </w:rPr>
            </w:pPr>
            <w:r w:rsidRPr="00E84463">
              <w:rPr>
                <w:rFonts w:eastAsia="Times New Roman"/>
                <w:sz w:val="20"/>
                <w:szCs w:val="18"/>
              </w:rPr>
              <w:t>ZTE</w:t>
            </w:r>
          </w:p>
        </w:tc>
      </w:tr>
      <w:tr w:rsidR="005E7C4B" w:rsidRPr="005E7C4B" w14:paraId="7046A124" w14:textId="77777777" w:rsidTr="00BB0C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2A928014" w14:textId="1D0E59BF" w:rsidR="005E7C4B" w:rsidRPr="005E7C4B" w:rsidRDefault="005E7C4B" w:rsidP="005E7C4B">
            <w:pPr>
              <w:snapToGrid w:val="0"/>
              <w:rPr>
                <w:rFonts w:eastAsia="Times New Roman"/>
                <w:bCs/>
                <w:sz w:val="20"/>
                <w:szCs w:val="18"/>
              </w:rPr>
            </w:pPr>
            <w:r w:rsidRPr="005E7C4B">
              <w:rPr>
                <w:rFonts w:eastAsia="Times New Roman"/>
                <w:bCs/>
                <w:sz w:val="20"/>
                <w:szCs w:val="18"/>
              </w:rPr>
              <w:t>7</w:t>
            </w:r>
          </w:p>
        </w:tc>
        <w:tc>
          <w:tcPr>
            <w:tcW w:w="1440" w:type="dxa"/>
            <w:tcBorders>
              <w:top w:val="nil"/>
              <w:left w:val="single" w:sz="4" w:space="0" w:color="A6A6A6"/>
              <w:bottom w:val="single" w:sz="4" w:space="0" w:color="A6A6A6"/>
              <w:right w:val="single" w:sz="4" w:space="0" w:color="A6A6A6"/>
            </w:tcBorders>
          </w:tcPr>
          <w:p w14:paraId="75949AA7" w14:textId="7271F66B" w:rsidR="005E7C4B" w:rsidRPr="005E7C4B" w:rsidRDefault="00852C3F" w:rsidP="005E7C4B">
            <w:pPr>
              <w:snapToGrid w:val="0"/>
              <w:rPr>
                <w:rFonts w:eastAsia="Times New Roman"/>
                <w:bCs/>
                <w:sz w:val="20"/>
                <w:szCs w:val="18"/>
              </w:rPr>
            </w:pPr>
            <w:hyperlink r:id="rId15" w:history="1">
              <w:r w:rsidR="005E7C4B" w:rsidRPr="005E7C4B">
                <w:rPr>
                  <w:rFonts w:eastAsia="Times New Roman"/>
                  <w:bCs/>
                  <w:sz w:val="20"/>
                  <w:szCs w:val="18"/>
                </w:rPr>
                <w:t>R1-2102946</w:t>
              </w:r>
            </w:hyperlink>
          </w:p>
        </w:tc>
        <w:tc>
          <w:tcPr>
            <w:tcW w:w="7470" w:type="dxa"/>
            <w:tcBorders>
              <w:top w:val="nil"/>
              <w:left w:val="nil"/>
              <w:bottom w:val="single" w:sz="4" w:space="0" w:color="A6A6A6"/>
              <w:right w:val="single" w:sz="4" w:space="0" w:color="A6A6A6"/>
            </w:tcBorders>
            <w:shd w:val="clear" w:color="auto" w:fill="auto"/>
            <w:hideMark/>
          </w:tcPr>
          <w:p w14:paraId="68795136" w14:textId="77777777" w:rsidR="005E7C4B" w:rsidRPr="00E84463" w:rsidRDefault="005E7C4B" w:rsidP="005E7C4B">
            <w:pPr>
              <w:snapToGrid w:val="0"/>
              <w:rPr>
                <w:rFonts w:eastAsia="Times New Roman"/>
                <w:sz w:val="20"/>
                <w:szCs w:val="18"/>
              </w:rPr>
            </w:pPr>
            <w:r w:rsidRPr="00E84463">
              <w:rPr>
                <w:rFonts w:eastAsia="Times New Roman"/>
                <w:sz w:val="20"/>
                <w:szCs w:val="18"/>
              </w:rPr>
              <w:t>Maintenance on multi beam related issues</w:t>
            </w:r>
          </w:p>
        </w:tc>
        <w:tc>
          <w:tcPr>
            <w:tcW w:w="2520" w:type="dxa"/>
            <w:tcBorders>
              <w:top w:val="nil"/>
              <w:left w:val="nil"/>
              <w:bottom w:val="single" w:sz="4" w:space="0" w:color="A6A6A6"/>
              <w:right w:val="single" w:sz="4" w:space="0" w:color="A6A6A6"/>
            </w:tcBorders>
            <w:shd w:val="clear" w:color="auto" w:fill="auto"/>
            <w:hideMark/>
          </w:tcPr>
          <w:p w14:paraId="112D741D" w14:textId="77777777" w:rsidR="005E7C4B" w:rsidRPr="00E84463" w:rsidRDefault="005E7C4B" w:rsidP="005E7C4B">
            <w:pPr>
              <w:snapToGrid w:val="0"/>
              <w:rPr>
                <w:rFonts w:eastAsia="Times New Roman"/>
                <w:sz w:val="20"/>
                <w:szCs w:val="18"/>
              </w:rPr>
            </w:pPr>
            <w:r w:rsidRPr="00E84463">
              <w:rPr>
                <w:rFonts w:eastAsia="Times New Roman"/>
                <w:sz w:val="20"/>
                <w:szCs w:val="18"/>
              </w:rPr>
              <w:t>vivo</w:t>
            </w:r>
          </w:p>
        </w:tc>
      </w:tr>
      <w:tr w:rsidR="005E7C4B" w:rsidRPr="005E7C4B" w14:paraId="371287B2" w14:textId="77777777" w:rsidTr="00BB0C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BB6AF24" w14:textId="4A95B4D3" w:rsidR="005E7C4B" w:rsidRPr="005E7C4B" w:rsidRDefault="005E7C4B" w:rsidP="005E7C4B">
            <w:pPr>
              <w:snapToGrid w:val="0"/>
              <w:rPr>
                <w:rFonts w:eastAsia="Times New Roman"/>
                <w:bCs/>
                <w:sz w:val="20"/>
                <w:szCs w:val="18"/>
              </w:rPr>
            </w:pPr>
            <w:r w:rsidRPr="005E7C4B">
              <w:rPr>
                <w:rFonts w:eastAsia="Times New Roman"/>
                <w:bCs/>
                <w:sz w:val="20"/>
                <w:szCs w:val="18"/>
              </w:rPr>
              <w:t>8</w:t>
            </w:r>
          </w:p>
        </w:tc>
        <w:tc>
          <w:tcPr>
            <w:tcW w:w="1440" w:type="dxa"/>
            <w:tcBorders>
              <w:top w:val="nil"/>
              <w:left w:val="single" w:sz="4" w:space="0" w:color="A6A6A6"/>
              <w:bottom w:val="single" w:sz="4" w:space="0" w:color="A6A6A6"/>
              <w:right w:val="single" w:sz="4" w:space="0" w:color="A6A6A6"/>
            </w:tcBorders>
          </w:tcPr>
          <w:p w14:paraId="0A8C1166" w14:textId="19076BDF" w:rsidR="005E7C4B" w:rsidRPr="005E7C4B" w:rsidRDefault="00852C3F" w:rsidP="005E7C4B">
            <w:pPr>
              <w:snapToGrid w:val="0"/>
              <w:rPr>
                <w:rFonts w:eastAsia="Times New Roman"/>
                <w:bCs/>
                <w:sz w:val="20"/>
                <w:szCs w:val="18"/>
              </w:rPr>
            </w:pPr>
            <w:hyperlink r:id="rId16" w:history="1">
              <w:r w:rsidR="005E7C4B" w:rsidRPr="005E7C4B">
                <w:rPr>
                  <w:rFonts w:eastAsia="Times New Roman"/>
                  <w:bCs/>
                  <w:sz w:val="20"/>
                  <w:szCs w:val="18"/>
                </w:rPr>
                <w:t>R1-2102947</w:t>
              </w:r>
            </w:hyperlink>
          </w:p>
        </w:tc>
        <w:tc>
          <w:tcPr>
            <w:tcW w:w="7470" w:type="dxa"/>
            <w:tcBorders>
              <w:top w:val="nil"/>
              <w:left w:val="nil"/>
              <w:bottom w:val="single" w:sz="4" w:space="0" w:color="A6A6A6"/>
              <w:right w:val="single" w:sz="4" w:space="0" w:color="A6A6A6"/>
            </w:tcBorders>
            <w:shd w:val="clear" w:color="auto" w:fill="auto"/>
            <w:hideMark/>
          </w:tcPr>
          <w:p w14:paraId="1632A00C" w14:textId="77777777" w:rsidR="005E7C4B" w:rsidRPr="00E84463" w:rsidRDefault="005E7C4B" w:rsidP="005E7C4B">
            <w:pPr>
              <w:snapToGrid w:val="0"/>
              <w:rPr>
                <w:rFonts w:eastAsia="Times New Roman"/>
                <w:sz w:val="20"/>
                <w:szCs w:val="18"/>
              </w:rPr>
            </w:pPr>
            <w:r w:rsidRPr="00E84463">
              <w:rPr>
                <w:rFonts w:eastAsia="Times New Roman"/>
                <w:sz w:val="20"/>
                <w:szCs w:val="18"/>
              </w:rPr>
              <w:t>Maintenance on multi TRP</w:t>
            </w:r>
          </w:p>
        </w:tc>
        <w:tc>
          <w:tcPr>
            <w:tcW w:w="2520" w:type="dxa"/>
            <w:tcBorders>
              <w:top w:val="nil"/>
              <w:left w:val="nil"/>
              <w:bottom w:val="single" w:sz="4" w:space="0" w:color="A6A6A6"/>
              <w:right w:val="single" w:sz="4" w:space="0" w:color="A6A6A6"/>
            </w:tcBorders>
            <w:shd w:val="clear" w:color="auto" w:fill="auto"/>
            <w:hideMark/>
          </w:tcPr>
          <w:p w14:paraId="2F32B20B" w14:textId="77777777" w:rsidR="005E7C4B" w:rsidRPr="00E84463" w:rsidRDefault="005E7C4B" w:rsidP="005E7C4B">
            <w:pPr>
              <w:snapToGrid w:val="0"/>
              <w:rPr>
                <w:rFonts w:eastAsia="Times New Roman"/>
                <w:sz w:val="20"/>
                <w:szCs w:val="18"/>
              </w:rPr>
            </w:pPr>
            <w:r w:rsidRPr="00E84463">
              <w:rPr>
                <w:rFonts w:eastAsia="Times New Roman"/>
                <w:sz w:val="20"/>
                <w:szCs w:val="18"/>
              </w:rPr>
              <w:t>vivo</w:t>
            </w:r>
          </w:p>
        </w:tc>
      </w:tr>
      <w:tr w:rsidR="005E7C4B" w:rsidRPr="005E7C4B" w14:paraId="1CC1994B" w14:textId="77777777" w:rsidTr="00BB0C75">
        <w:trPr>
          <w:trHeight w:val="215"/>
        </w:trPr>
        <w:tc>
          <w:tcPr>
            <w:tcW w:w="720" w:type="dxa"/>
            <w:tcBorders>
              <w:top w:val="nil"/>
              <w:left w:val="single" w:sz="4" w:space="0" w:color="A6A6A6"/>
              <w:bottom w:val="single" w:sz="4" w:space="0" w:color="A6A6A6"/>
              <w:right w:val="single" w:sz="4" w:space="0" w:color="A6A6A6"/>
            </w:tcBorders>
            <w:shd w:val="clear" w:color="auto" w:fill="auto"/>
          </w:tcPr>
          <w:p w14:paraId="6ED324D6" w14:textId="6C46E495" w:rsidR="005E7C4B" w:rsidRPr="005E7C4B" w:rsidRDefault="005E7C4B" w:rsidP="005E7C4B">
            <w:pPr>
              <w:snapToGrid w:val="0"/>
              <w:rPr>
                <w:rFonts w:eastAsia="Times New Roman"/>
                <w:bCs/>
                <w:sz w:val="20"/>
                <w:szCs w:val="18"/>
              </w:rPr>
            </w:pPr>
            <w:r w:rsidRPr="005E7C4B">
              <w:rPr>
                <w:rFonts w:eastAsia="Times New Roman"/>
                <w:bCs/>
                <w:sz w:val="20"/>
                <w:szCs w:val="18"/>
              </w:rPr>
              <w:t>9</w:t>
            </w:r>
          </w:p>
        </w:tc>
        <w:tc>
          <w:tcPr>
            <w:tcW w:w="1440" w:type="dxa"/>
            <w:tcBorders>
              <w:top w:val="nil"/>
              <w:left w:val="single" w:sz="4" w:space="0" w:color="A6A6A6"/>
              <w:bottom w:val="single" w:sz="4" w:space="0" w:color="A6A6A6"/>
              <w:right w:val="single" w:sz="4" w:space="0" w:color="A6A6A6"/>
            </w:tcBorders>
          </w:tcPr>
          <w:p w14:paraId="7D64DF1D" w14:textId="4CC20D5F" w:rsidR="005E7C4B" w:rsidRPr="005E7C4B" w:rsidRDefault="00852C3F" w:rsidP="005E7C4B">
            <w:pPr>
              <w:snapToGrid w:val="0"/>
              <w:rPr>
                <w:rFonts w:eastAsia="Times New Roman"/>
                <w:bCs/>
                <w:sz w:val="20"/>
                <w:szCs w:val="18"/>
              </w:rPr>
            </w:pPr>
            <w:hyperlink r:id="rId17" w:history="1">
              <w:r w:rsidR="005E7C4B" w:rsidRPr="005E7C4B">
                <w:rPr>
                  <w:rFonts w:eastAsia="Times New Roman"/>
                  <w:bCs/>
                  <w:sz w:val="20"/>
                  <w:szCs w:val="18"/>
                </w:rPr>
                <w:t>R1-2103084</w:t>
              </w:r>
            </w:hyperlink>
          </w:p>
        </w:tc>
        <w:tc>
          <w:tcPr>
            <w:tcW w:w="7470" w:type="dxa"/>
            <w:tcBorders>
              <w:top w:val="nil"/>
              <w:left w:val="nil"/>
              <w:bottom w:val="single" w:sz="4" w:space="0" w:color="A6A6A6"/>
              <w:right w:val="single" w:sz="4" w:space="0" w:color="A6A6A6"/>
            </w:tcBorders>
            <w:shd w:val="clear" w:color="auto" w:fill="auto"/>
            <w:hideMark/>
          </w:tcPr>
          <w:p w14:paraId="76CB3F3F" w14:textId="77777777" w:rsidR="005E7C4B" w:rsidRPr="00E84463" w:rsidRDefault="005E7C4B" w:rsidP="005E7C4B">
            <w:pPr>
              <w:snapToGrid w:val="0"/>
              <w:rPr>
                <w:rFonts w:eastAsia="Times New Roman"/>
                <w:sz w:val="20"/>
                <w:szCs w:val="18"/>
              </w:rPr>
            </w:pPr>
            <w:r w:rsidRPr="00E84463">
              <w:rPr>
                <w:rFonts w:eastAsia="Times New Roman"/>
                <w:sz w:val="20"/>
                <w:szCs w:val="18"/>
              </w:rPr>
              <w:t>Remaining issues on Rel-16 beam management enhancement</w:t>
            </w:r>
          </w:p>
        </w:tc>
        <w:tc>
          <w:tcPr>
            <w:tcW w:w="2520" w:type="dxa"/>
            <w:tcBorders>
              <w:top w:val="nil"/>
              <w:left w:val="nil"/>
              <w:bottom w:val="single" w:sz="4" w:space="0" w:color="A6A6A6"/>
              <w:right w:val="single" w:sz="4" w:space="0" w:color="A6A6A6"/>
            </w:tcBorders>
            <w:shd w:val="clear" w:color="auto" w:fill="auto"/>
            <w:hideMark/>
          </w:tcPr>
          <w:p w14:paraId="6E46391D" w14:textId="77777777" w:rsidR="005E7C4B" w:rsidRPr="00E84463" w:rsidRDefault="005E7C4B" w:rsidP="005E7C4B">
            <w:pPr>
              <w:snapToGrid w:val="0"/>
              <w:rPr>
                <w:rFonts w:eastAsia="Times New Roman"/>
                <w:sz w:val="20"/>
                <w:szCs w:val="18"/>
              </w:rPr>
            </w:pPr>
            <w:r w:rsidRPr="00E84463">
              <w:rPr>
                <w:rFonts w:eastAsia="Times New Roman"/>
                <w:sz w:val="20"/>
                <w:szCs w:val="18"/>
              </w:rPr>
              <w:t>Apple</w:t>
            </w:r>
          </w:p>
        </w:tc>
      </w:tr>
      <w:tr w:rsidR="005E7C4B" w:rsidRPr="005E7C4B" w14:paraId="01BD1F32" w14:textId="77777777" w:rsidTr="00BB0C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E5F1BCB" w14:textId="27F75E26" w:rsidR="005E7C4B" w:rsidRPr="005E7C4B" w:rsidRDefault="005E7C4B" w:rsidP="005E7C4B">
            <w:pPr>
              <w:snapToGrid w:val="0"/>
              <w:rPr>
                <w:rFonts w:eastAsia="Times New Roman"/>
                <w:bCs/>
                <w:sz w:val="20"/>
                <w:szCs w:val="18"/>
              </w:rPr>
            </w:pPr>
            <w:r w:rsidRPr="005E7C4B">
              <w:rPr>
                <w:rFonts w:eastAsia="Times New Roman"/>
                <w:bCs/>
                <w:sz w:val="20"/>
                <w:szCs w:val="18"/>
              </w:rPr>
              <w:t>10</w:t>
            </w:r>
          </w:p>
        </w:tc>
        <w:tc>
          <w:tcPr>
            <w:tcW w:w="1440" w:type="dxa"/>
            <w:tcBorders>
              <w:top w:val="nil"/>
              <w:left w:val="single" w:sz="4" w:space="0" w:color="A6A6A6"/>
              <w:bottom w:val="single" w:sz="4" w:space="0" w:color="A6A6A6"/>
              <w:right w:val="single" w:sz="4" w:space="0" w:color="A6A6A6"/>
            </w:tcBorders>
          </w:tcPr>
          <w:p w14:paraId="52D4C28A" w14:textId="4B87DAAA" w:rsidR="005E7C4B" w:rsidRPr="005E7C4B" w:rsidRDefault="00852C3F" w:rsidP="005E7C4B">
            <w:pPr>
              <w:snapToGrid w:val="0"/>
              <w:rPr>
                <w:rFonts w:eastAsia="Times New Roman"/>
                <w:bCs/>
                <w:sz w:val="20"/>
                <w:szCs w:val="18"/>
              </w:rPr>
            </w:pPr>
            <w:hyperlink r:id="rId18" w:history="1">
              <w:r w:rsidR="005E7C4B" w:rsidRPr="005E7C4B">
                <w:rPr>
                  <w:rFonts w:eastAsia="Times New Roman"/>
                  <w:bCs/>
                  <w:sz w:val="20"/>
                  <w:szCs w:val="18"/>
                </w:rPr>
                <w:t>R1-2103085</w:t>
              </w:r>
            </w:hyperlink>
          </w:p>
        </w:tc>
        <w:tc>
          <w:tcPr>
            <w:tcW w:w="7470" w:type="dxa"/>
            <w:tcBorders>
              <w:top w:val="nil"/>
              <w:left w:val="nil"/>
              <w:bottom w:val="single" w:sz="4" w:space="0" w:color="A6A6A6"/>
              <w:right w:val="single" w:sz="4" w:space="0" w:color="A6A6A6"/>
            </w:tcBorders>
            <w:shd w:val="clear" w:color="auto" w:fill="auto"/>
            <w:hideMark/>
          </w:tcPr>
          <w:p w14:paraId="2E3964CA" w14:textId="77777777" w:rsidR="005E7C4B" w:rsidRPr="00E84463" w:rsidRDefault="005E7C4B" w:rsidP="005E7C4B">
            <w:pPr>
              <w:snapToGrid w:val="0"/>
              <w:rPr>
                <w:rFonts w:eastAsia="Times New Roman"/>
                <w:sz w:val="20"/>
                <w:szCs w:val="18"/>
              </w:rPr>
            </w:pPr>
            <w:r w:rsidRPr="00E84463">
              <w:rPr>
                <w:rFonts w:eastAsia="Times New Roman"/>
                <w:sz w:val="20"/>
                <w:szCs w:val="18"/>
              </w:rPr>
              <w:t>Remaining issues on Rel-16 Multi-TRP enhancement</w:t>
            </w:r>
          </w:p>
        </w:tc>
        <w:tc>
          <w:tcPr>
            <w:tcW w:w="2520" w:type="dxa"/>
            <w:tcBorders>
              <w:top w:val="nil"/>
              <w:left w:val="nil"/>
              <w:bottom w:val="single" w:sz="4" w:space="0" w:color="A6A6A6"/>
              <w:right w:val="single" w:sz="4" w:space="0" w:color="A6A6A6"/>
            </w:tcBorders>
            <w:shd w:val="clear" w:color="auto" w:fill="auto"/>
            <w:hideMark/>
          </w:tcPr>
          <w:p w14:paraId="6ADC558C" w14:textId="77777777" w:rsidR="005E7C4B" w:rsidRPr="00E84463" w:rsidRDefault="005E7C4B" w:rsidP="005E7C4B">
            <w:pPr>
              <w:snapToGrid w:val="0"/>
              <w:rPr>
                <w:rFonts w:eastAsia="Times New Roman"/>
                <w:sz w:val="20"/>
                <w:szCs w:val="18"/>
              </w:rPr>
            </w:pPr>
            <w:r w:rsidRPr="00E84463">
              <w:rPr>
                <w:rFonts w:eastAsia="Times New Roman"/>
                <w:sz w:val="20"/>
                <w:szCs w:val="18"/>
              </w:rPr>
              <w:t>Apple</w:t>
            </w:r>
          </w:p>
        </w:tc>
      </w:tr>
      <w:tr w:rsidR="005E7C4B" w:rsidRPr="005E7C4B" w14:paraId="1530D21F" w14:textId="77777777" w:rsidTr="00BB0C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1B7FF61" w14:textId="500F9311" w:rsidR="005E7C4B" w:rsidRPr="005E7C4B" w:rsidRDefault="005E7C4B" w:rsidP="005E7C4B">
            <w:pPr>
              <w:snapToGrid w:val="0"/>
              <w:rPr>
                <w:rFonts w:eastAsia="Times New Roman"/>
                <w:sz w:val="20"/>
                <w:szCs w:val="18"/>
              </w:rPr>
            </w:pPr>
            <w:r w:rsidRPr="005E7C4B">
              <w:rPr>
                <w:rFonts w:eastAsia="Times New Roman"/>
                <w:sz w:val="20"/>
                <w:szCs w:val="18"/>
              </w:rPr>
              <w:t>11</w:t>
            </w:r>
          </w:p>
        </w:tc>
        <w:tc>
          <w:tcPr>
            <w:tcW w:w="1440" w:type="dxa"/>
            <w:tcBorders>
              <w:top w:val="nil"/>
              <w:left w:val="single" w:sz="4" w:space="0" w:color="A6A6A6"/>
              <w:bottom w:val="single" w:sz="4" w:space="0" w:color="A6A6A6"/>
              <w:right w:val="single" w:sz="4" w:space="0" w:color="A6A6A6"/>
            </w:tcBorders>
          </w:tcPr>
          <w:p w14:paraId="4C4B8CA3" w14:textId="35DC8DD7" w:rsidR="005E7C4B" w:rsidRPr="005E7C4B" w:rsidRDefault="005E7C4B" w:rsidP="005E7C4B">
            <w:pPr>
              <w:snapToGrid w:val="0"/>
              <w:rPr>
                <w:rFonts w:eastAsia="Times New Roman"/>
                <w:sz w:val="20"/>
                <w:szCs w:val="18"/>
              </w:rPr>
            </w:pPr>
            <w:r w:rsidRPr="00E84463">
              <w:rPr>
                <w:rFonts w:eastAsia="Times New Roman"/>
                <w:sz w:val="20"/>
                <w:szCs w:val="18"/>
              </w:rPr>
              <w:t>R1-2103145</w:t>
            </w:r>
          </w:p>
        </w:tc>
        <w:tc>
          <w:tcPr>
            <w:tcW w:w="7470" w:type="dxa"/>
            <w:tcBorders>
              <w:top w:val="nil"/>
              <w:left w:val="nil"/>
              <w:bottom w:val="single" w:sz="4" w:space="0" w:color="A6A6A6"/>
              <w:right w:val="single" w:sz="4" w:space="0" w:color="A6A6A6"/>
            </w:tcBorders>
            <w:shd w:val="clear" w:color="auto" w:fill="auto"/>
            <w:hideMark/>
          </w:tcPr>
          <w:p w14:paraId="0C306B24" w14:textId="77777777" w:rsidR="005E7C4B" w:rsidRPr="00E84463" w:rsidRDefault="005E7C4B" w:rsidP="005E7C4B">
            <w:pPr>
              <w:snapToGrid w:val="0"/>
              <w:rPr>
                <w:rFonts w:eastAsia="Times New Roman"/>
                <w:sz w:val="20"/>
                <w:szCs w:val="18"/>
              </w:rPr>
            </w:pPr>
            <w:r w:rsidRPr="00E84463">
              <w:rPr>
                <w:rFonts w:eastAsia="Times New Roman"/>
                <w:sz w:val="20"/>
                <w:szCs w:val="18"/>
              </w:rPr>
              <w:t>Remaining Issues on Multi-TRP Enhancements</w:t>
            </w:r>
          </w:p>
        </w:tc>
        <w:tc>
          <w:tcPr>
            <w:tcW w:w="2520" w:type="dxa"/>
            <w:tcBorders>
              <w:top w:val="nil"/>
              <w:left w:val="nil"/>
              <w:bottom w:val="single" w:sz="4" w:space="0" w:color="A6A6A6"/>
              <w:right w:val="single" w:sz="4" w:space="0" w:color="A6A6A6"/>
            </w:tcBorders>
            <w:shd w:val="clear" w:color="auto" w:fill="auto"/>
            <w:hideMark/>
          </w:tcPr>
          <w:p w14:paraId="388AED4A" w14:textId="77777777" w:rsidR="005E7C4B" w:rsidRPr="00E84463" w:rsidRDefault="005E7C4B" w:rsidP="005E7C4B">
            <w:pPr>
              <w:snapToGrid w:val="0"/>
              <w:rPr>
                <w:rFonts w:eastAsia="Times New Roman"/>
                <w:sz w:val="20"/>
                <w:szCs w:val="18"/>
              </w:rPr>
            </w:pPr>
            <w:r w:rsidRPr="00E84463">
              <w:rPr>
                <w:rFonts w:eastAsia="Times New Roman"/>
                <w:sz w:val="20"/>
                <w:szCs w:val="18"/>
              </w:rPr>
              <w:t>Qualcomm Incorporated</w:t>
            </w:r>
          </w:p>
        </w:tc>
      </w:tr>
      <w:tr w:rsidR="005E7C4B" w:rsidRPr="005E7C4B" w14:paraId="7918270D" w14:textId="77777777" w:rsidTr="00BB0C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777EB49" w14:textId="63B35F86" w:rsidR="005E7C4B" w:rsidRPr="005E7C4B" w:rsidRDefault="00D503AA" w:rsidP="005E7C4B">
            <w:pPr>
              <w:snapToGrid w:val="0"/>
              <w:rPr>
                <w:rFonts w:eastAsia="Times New Roman"/>
                <w:sz w:val="20"/>
                <w:szCs w:val="18"/>
              </w:rPr>
            </w:pPr>
            <w:r>
              <w:rPr>
                <w:rFonts w:eastAsia="Times New Roman"/>
                <w:sz w:val="20"/>
                <w:szCs w:val="18"/>
              </w:rPr>
              <w:t>12</w:t>
            </w:r>
          </w:p>
        </w:tc>
        <w:tc>
          <w:tcPr>
            <w:tcW w:w="1440" w:type="dxa"/>
            <w:tcBorders>
              <w:top w:val="nil"/>
              <w:left w:val="single" w:sz="4" w:space="0" w:color="A6A6A6"/>
              <w:bottom w:val="single" w:sz="4" w:space="0" w:color="A6A6A6"/>
              <w:right w:val="single" w:sz="4" w:space="0" w:color="A6A6A6"/>
            </w:tcBorders>
          </w:tcPr>
          <w:p w14:paraId="6F060425" w14:textId="7B03E6F9" w:rsidR="005E7C4B" w:rsidRPr="005E7C4B" w:rsidRDefault="005E7C4B" w:rsidP="005E7C4B">
            <w:pPr>
              <w:snapToGrid w:val="0"/>
              <w:rPr>
                <w:rFonts w:eastAsia="Times New Roman"/>
                <w:sz w:val="20"/>
                <w:szCs w:val="18"/>
              </w:rPr>
            </w:pPr>
            <w:r w:rsidRPr="00E84463">
              <w:rPr>
                <w:rFonts w:eastAsia="Times New Roman"/>
                <w:sz w:val="20"/>
                <w:szCs w:val="18"/>
              </w:rPr>
              <w:t>R1-2103218</w:t>
            </w:r>
          </w:p>
        </w:tc>
        <w:tc>
          <w:tcPr>
            <w:tcW w:w="7470" w:type="dxa"/>
            <w:tcBorders>
              <w:top w:val="nil"/>
              <w:left w:val="nil"/>
              <w:bottom w:val="single" w:sz="4" w:space="0" w:color="A6A6A6"/>
              <w:right w:val="single" w:sz="4" w:space="0" w:color="A6A6A6"/>
            </w:tcBorders>
            <w:shd w:val="clear" w:color="auto" w:fill="auto"/>
            <w:hideMark/>
          </w:tcPr>
          <w:p w14:paraId="13785B77" w14:textId="77777777" w:rsidR="005E7C4B" w:rsidRPr="00E84463" w:rsidRDefault="005E7C4B" w:rsidP="005E7C4B">
            <w:pPr>
              <w:snapToGrid w:val="0"/>
              <w:rPr>
                <w:rFonts w:eastAsia="Times New Roman"/>
                <w:sz w:val="20"/>
                <w:szCs w:val="18"/>
              </w:rPr>
            </w:pPr>
            <w:r w:rsidRPr="00E84463">
              <w:rPr>
                <w:rFonts w:eastAsia="Times New Roman"/>
                <w:sz w:val="20"/>
                <w:szCs w:val="18"/>
              </w:rPr>
              <w:t>On Rel.16 multi-TRP/panel transmission</w:t>
            </w:r>
          </w:p>
        </w:tc>
        <w:tc>
          <w:tcPr>
            <w:tcW w:w="2520" w:type="dxa"/>
            <w:tcBorders>
              <w:top w:val="nil"/>
              <w:left w:val="nil"/>
              <w:bottom w:val="single" w:sz="4" w:space="0" w:color="A6A6A6"/>
              <w:right w:val="single" w:sz="4" w:space="0" w:color="A6A6A6"/>
            </w:tcBorders>
            <w:shd w:val="clear" w:color="auto" w:fill="auto"/>
            <w:hideMark/>
          </w:tcPr>
          <w:p w14:paraId="0B599324" w14:textId="77777777" w:rsidR="005E7C4B" w:rsidRPr="00E84463" w:rsidRDefault="005E7C4B" w:rsidP="005E7C4B">
            <w:pPr>
              <w:snapToGrid w:val="0"/>
              <w:rPr>
                <w:rFonts w:eastAsia="Times New Roman"/>
                <w:sz w:val="20"/>
                <w:szCs w:val="18"/>
              </w:rPr>
            </w:pPr>
            <w:r w:rsidRPr="00E84463">
              <w:rPr>
                <w:rFonts w:eastAsia="Times New Roman"/>
                <w:sz w:val="20"/>
                <w:szCs w:val="18"/>
              </w:rPr>
              <w:t>Samsung</w:t>
            </w:r>
          </w:p>
        </w:tc>
      </w:tr>
      <w:tr w:rsidR="005E7C4B" w:rsidRPr="005E7C4B" w14:paraId="435189EE" w14:textId="77777777" w:rsidTr="00BB0C75">
        <w:trPr>
          <w:trHeight w:val="71"/>
        </w:trPr>
        <w:tc>
          <w:tcPr>
            <w:tcW w:w="720" w:type="dxa"/>
            <w:tcBorders>
              <w:top w:val="nil"/>
              <w:left w:val="single" w:sz="4" w:space="0" w:color="A6A6A6"/>
              <w:bottom w:val="single" w:sz="4" w:space="0" w:color="A6A6A6"/>
              <w:right w:val="single" w:sz="4" w:space="0" w:color="A6A6A6"/>
            </w:tcBorders>
            <w:shd w:val="clear" w:color="auto" w:fill="auto"/>
          </w:tcPr>
          <w:p w14:paraId="4B4E9D54" w14:textId="763D3C83" w:rsidR="005E7C4B" w:rsidRPr="005E7C4B" w:rsidRDefault="00D503AA" w:rsidP="005E7C4B">
            <w:pPr>
              <w:snapToGrid w:val="0"/>
              <w:rPr>
                <w:rFonts w:eastAsia="Times New Roman"/>
                <w:bCs/>
                <w:sz w:val="20"/>
                <w:szCs w:val="18"/>
              </w:rPr>
            </w:pPr>
            <w:r>
              <w:rPr>
                <w:rFonts w:eastAsia="Times New Roman"/>
                <w:bCs/>
                <w:sz w:val="20"/>
                <w:szCs w:val="18"/>
              </w:rPr>
              <w:t>13</w:t>
            </w:r>
          </w:p>
        </w:tc>
        <w:tc>
          <w:tcPr>
            <w:tcW w:w="1440" w:type="dxa"/>
            <w:tcBorders>
              <w:top w:val="nil"/>
              <w:left w:val="single" w:sz="4" w:space="0" w:color="A6A6A6"/>
              <w:bottom w:val="single" w:sz="4" w:space="0" w:color="A6A6A6"/>
              <w:right w:val="single" w:sz="4" w:space="0" w:color="A6A6A6"/>
            </w:tcBorders>
          </w:tcPr>
          <w:p w14:paraId="4565C5D6" w14:textId="5FC0D5E4" w:rsidR="005E7C4B" w:rsidRPr="005E7C4B" w:rsidRDefault="00852C3F" w:rsidP="005E7C4B">
            <w:pPr>
              <w:snapToGrid w:val="0"/>
              <w:rPr>
                <w:rFonts w:eastAsia="Times New Roman"/>
                <w:bCs/>
                <w:sz w:val="20"/>
                <w:szCs w:val="18"/>
              </w:rPr>
            </w:pPr>
            <w:hyperlink r:id="rId19" w:history="1">
              <w:r w:rsidR="005E7C4B" w:rsidRPr="005E7C4B">
                <w:rPr>
                  <w:rFonts w:eastAsia="Times New Roman"/>
                  <w:bCs/>
                  <w:sz w:val="20"/>
                  <w:szCs w:val="18"/>
                </w:rPr>
                <w:t>R1-2103219</w:t>
              </w:r>
            </w:hyperlink>
          </w:p>
        </w:tc>
        <w:tc>
          <w:tcPr>
            <w:tcW w:w="7470" w:type="dxa"/>
            <w:tcBorders>
              <w:top w:val="nil"/>
              <w:left w:val="nil"/>
              <w:bottom w:val="single" w:sz="4" w:space="0" w:color="A6A6A6"/>
              <w:right w:val="single" w:sz="4" w:space="0" w:color="A6A6A6"/>
            </w:tcBorders>
            <w:shd w:val="clear" w:color="auto" w:fill="auto"/>
            <w:hideMark/>
          </w:tcPr>
          <w:p w14:paraId="29433F29" w14:textId="77777777" w:rsidR="005E7C4B" w:rsidRPr="00E84463" w:rsidRDefault="005E7C4B" w:rsidP="005E7C4B">
            <w:pPr>
              <w:snapToGrid w:val="0"/>
              <w:rPr>
                <w:rFonts w:eastAsia="Times New Roman"/>
                <w:sz w:val="20"/>
                <w:szCs w:val="18"/>
              </w:rPr>
            </w:pPr>
            <w:r w:rsidRPr="00E84463">
              <w:rPr>
                <w:rFonts w:eastAsia="Times New Roman"/>
                <w:sz w:val="20"/>
                <w:szCs w:val="18"/>
              </w:rPr>
              <w:t>On UL full power transmission and multi-beam</w:t>
            </w:r>
          </w:p>
        </w:tc>
        <w:tc>
          <w:tcPr>
            <w:tcW w:w="2520" w:type="dxa"/>
            <w:tcBorders>
              <w:top w:val="nil"/>
              <w:left w:val="nil"/>
              <w:bottom w:val="single" w:sz="4" w:space="0" w:color="A6A6A6"/>
              <w:right w:val="single" w:sz="4" w:space="0" w:color="A6A6A6"/>
            </w:tcBorders>
            <w:shd w:val="clear" w:color="auto" w:fill="auto"/>
            <w:hideMark/>
          </w:tcPr>
          <w:p w14:paraId="13DAC749" w14:textId="77777777" w:rsidR="005E7C4B" w:rsidRPr="00E84463" w:rsidRDefault="005E7C4B" w:rsidP="005E7C4B">
            <w:pPr>
              <w:snapToGrid w:val="0"/>
              <w:rPr>
                <w:rFonts w:eastAsia="Times New Roman"/>
                <w:sz w:val="20"/>
                <w:szCs w:val="18"/>
              </w:rPr>
            </w:pPr>
            <w:r w:rsidRPr="00E84463">
              <w:rPr>
                <w:rFonts w:eastAsia="Times New Roman"/>
                <w:sz w:val="20"/>
                <w:szCs w:val="18"/>
              </w:rPr>
              <w:t>Samsung</w:t>
            </w:r>
          </w:p>
        </w:tc>
      </w:tr>
      <w:tr w:rsidR="005E7C4B" w:rsidRPr="005E7C4B" w14:paraId="65F6A970" w14:textId="77777777" w:rsidTr="00BB0C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E3A3DDA" w14:textId="1EF0C5F2" w:rsidR="005E7C4B" w:rsidRPr="005E7C4B" w:rsidRDefault="00D503AA" w:rsidP="005E7C4B">
            <w:pPr>
              <w:snapToGrid w:val="0"/>
              <w:rPr>
                <w:rFonts w:eastAsia="Times New Roman"/>
                <w:bCs/>
                <w:sz w:val="20"/>
                <w:szCs w:val="18"/>
              </w:rPr>
            </w:pPr>
            <w:r>
              <w:rPr>
                <w:rFonts w:eastAsia="Times New Roman"/>
                <w:bCs/>
                <w:sz w:val="20"/>
                <w:szCs w:val="18"/>
              </w:rPr>
              <w:t>14</w:t>
            </w:r>
          </w:p>
        </w:tc>
        <w:tc>
          <w:tcPr>
            <w:tcW w:w="1440" w:type="dxa"/>
            <w:tcBorders>
              <w:top w:val="nil"/>
              <w:left w:val="single" w:sz="4" w:space="0" w:color="A6A6A6"/>
              <w:bottom w:val="single" w:sz="4" w:space="0" w:color="A6A6A6"/>
              <w:right w:val="single" w:sz="4" w:space="0" w:color="A6A6A6"/>
            </w:tcBorders>
          </w:tcPr>
          <w:p w14:paraId="3EDD5B3E" w14:textId="03DA7A5A" w:rsidR="005E7C4B" w:rsidRPr="005E7C4B" w:rsidRDefault="00852C3F" w:rsidP="005E7C4B">
            <w:pPr>
              <w:snapToGrid w:val="0"/>
              <w:rPr>
                <w:rFonts w:eastAsia="Times New Roman"/>
                <w:bCs/>
                <w:sz w:val="20"/>
                <w:szCs w:val="18"/>
              </w:rPr>
            </w:pPr>
            <w:hyperlink r:id="rId20" w:history="1">
              <w:r w:rsidR="005E7C4B" w:rsidRPr="005E7C4B">
                <w:rPr>
                  <w:rFonts w:eastAsia="Times New Roman"/>
                  <w:bCs/>
                  <w:sz w:val="20"/>
                  <w:szCs w:val="18"/>
                </w:rPr>
                <w:t>R1-2103395</w:t>
              </w:r>
            </w:hyperlink>
          </w:p>
        </w:tc>
        <w:tc>
          <w:tcPr>
            <w:tcW w:w="7470" w:type="dxa"/>
            <w:tcBorders>
              <w:top w:val="nil"/>
              <w:left w:val="nil"/>
              <w:bottom w:val="single" w:sz="4" w:space="0" w:color="A6A6A6"/>
              <w:right w:val="single" w:sz="4" w:space="0" w:color="A6A6A6"/>
            </w:tcBorders>
            <w:shd w:val="clear" w:color="auto" w:fill="auto"/>
            <w:hideMark/>
          </w:tcPr>
          <w:p w14:paraId="74A1F352" w14:textId="77777777" w:rsidR="005E7C4B" w:rsidRPr="00E84463" w:rsidRDefault="005E7C4B" w:rsidP="005E7C4B">
            <w:pPr>
              <w:snapToGrid w:val="0"/>
              <w:rPr>
                <w:rFonts w:eastAsia="Times New Roman"/>
                <w:sz w:val="20"/>
                <w:szCs w:val="18"/>
              </w:rPr>
            </w:pPr>
            <w:r w:rsidRPr="00E84463">
              <w:rPr>
                <w:rFonts w:eastAsia="Times New Roman"/>
                <w:sz w:val="20"/>
                <w:szCs w:val="18"/>
              </w:rPr>
              <w:t>Corrections on the precoding for PUSCH</w:t>
            </w:r>
          </w:p>
        </w:tc>
        <w:tc>
          <w:tcPr>
            <w:tcW w:w="2520" w:type="dxa"/>
            <w:tcBorders>
              <w:top w:val="nil"/>
              <w:left w:val="nil"/>
              <w:bottom w:val="single" w:sz="4" w:space="0" w:color="A6A6A6"/>
              <w:right w:val="single" w:sz="4" w:space="0" w:color="A6A6A6"/>
            </w:tcBorders>
            <w:shd w:val="clear" w:color="auto" w:fill="auto"/>
            <w:hideMark/>
          </w:tcPr>
          <w:p w14:paraId="04008E13" w14:textId="77777777" w:rsidR="005E7C4B" w:rsidRPr="00E84463" w:rsidRDefault="005E7C4B" w:rsidP="005E7C4B">
            <w:pPr>
              <w:snapToGrid w:val="0"/>
              <w:rPr>
                <w:rFonts w:eastAsia="Times New Roman"/>
                <w:sz w:val="20"/>
                <w:szCs w:val="18"/>
              </w:rPr>
            </w:pPr>
            <w:r w:rsidRPr="00E84463">
              <w:rPr>
                <w:rFonts w:eastAsia="Times New Roman"/>
                <w:sz w:val="20"/>
                <w:szCs w:val="18"/>
              </w:rPr>
              <w:t>Huawei, HiSilicon</w:t>
            </w:r>
          </w:p>
        </w:tc>
      </w:tr>
      <w:tr w:rsidR="005E7C4B" w:rsidRPr="005E7C4B" w14:paraId="3A632D7C" w14:textId="77777777" w:rsidTr="00BB0C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6E268FE" w14:textId="1BB5BF70" w:rsidR="005E7C4B" w:rsidRPr="005E7C4B" w:rsidRDefault="00D503AA" w:rsidP="005E7C4B">
            <w:pPr>
              <w:snapToGrid w:val="0"/>
              <w:rPr>
                <w:rFonts w:eastAsia="Times New Roman"/>
                <w:bCs/>
                <w:sz w:val="20"/>
                <w:szCs w:val="18"/>
              </w:rPr>
            </w:pPr>
            <w:r>
              <w:rPr>
                <w:rFonts w:eastAsia="Times New Roman"/>
                <w:bCs/>
                <w:sz w:val="20"/>
                <w:szCs w:val="18"/>
              </w:rPr>
              <w:t>15</w:t>
            </w:r>
          </w:p>
        </w:tc>
        <w:tc>
          <w:tcPr>
            <w:tcW w:w="1440" w:type="dxa"/>
            <w:tcBorders>
              <w:top w:val="nil"/>
              <w:left w:val="single" w:sz="4" w:space="0" w:color="A6A6A6"/>
              <w:bottom w:val="single" w:sz="4" w:space="0" w:color="A6A6A6"/>
              <w:right w:val="single" w:sz="4" w:space="0" w:color="A6A6A6"/>
            </w:tcBorders>
          </w:tcPr>
          <w:p w14:paraId="67821394" w14:textId="6F947F19" w:rsidR="005E7C4B" w:rsidRPr="005E7C4B" w:rsidRDefault="00852C3F" w:rsidP="005E7C4B">
            <w:pPr>
              <w:snapToGrid w:val="0"/>
              <w:rPr>
                <w:rFonts w:eastAsia="Times New Roman"/>
                <w:bCs/>
                <w:sz w:val="20"/>
                <w:szCs w:val="18"/>
              </w:rPr>
            </w:pPr>
            <w:hyperlink r:id="rId21" w:history="1">
              <w:r w:rsidR="005E7C4B" w:rsidRPr="005E7C4B">
                <w:rPr>
                  <w:rFonts w:eastAsia="Times New Roman"/>
                  <w:bCs/>
                  <w:sz w:val="20"/>
                  <w:szCs w:val="18"/>
                </w:rPr>
                <w:t>R1-2103402</w:t>
              </w:r>
            </w:hyperlink>
          </w:p>
        </w:tc>
        <w:tc>
          <w:tcPr>
            <w:tcW w:w="7470" w:type="dxa"/>
            <w:tcBorders>
              <w:top w:val="nil"/>
              <w:left w:val="nil"/>
              <w:bottom w:val="single" w:sz="4" w:space="0" w:color="A6A6A6"/>
              <w:right w:val="single" w:sz="4" w:space="0" w:color="A6A6A6"/>
            </w:tcBorders>
            <w:shd w:val="clear" w:color="auto" w:fill="auto"/>
            <w:hideMark/>
          </w:tcPr>
          <w:p w14:paraId="20993B95" w14:textId="77777777" w:rsidR="005E7C4B" w:rsidRPr="00E84463" w:rsidRDefault="005E7C4B" w:rsidP="005E7C4B">
            <w:pPr>
              <w:snapToGrid w:val="0"/>
              <w:rPr>
                <w:rFonts w:eastAsia="Times New Roman"/>
                <w:sz w:val="20"/>
                <w:szCs w:val="18"/>
              </w:rPr>
            </w:pPr>
            <w:r w:rsidRPr="00E84463">
              <w:rPr>
                <w:rFonts w:eastAsia="Times New Roman"/>
                <w:sz w:val="20"/>
                <w:szCs w:val="18"/>
              </w:rPr>
              <w:t>Correction on CPU occupation rules for L1-SINR reporting</w:t>
            </w:r>
          </w:p>
        </w:tc>
        <w:tc>
          <w:tcPr>
            <w:tcW w:w="2520" w:type="dxa"/>
            <w:tcBorders>
              <w:top w:val="nil"/>
              <w:left w:val="nil"/>
              <w:bottom w:val="single" w:sz="4" w:space="0" w:color="A6A6A6"/>
              <w:right w:val="single" w:sz="4" w:space="0" w:color="A6A6A6"/>
            </w:tcBorders>
            <w:shd w:val="clear" w:color="auto" w:fill="auto"/>
            <w:hideMark/>
          </w:tcPr>
          <w:p w14:paraId="318F7808" w14:textId="77777777" w:rsidR="005E7C4B" w:rsidRPr="00E84463" w:rsidRDefault="005E7C4B" w:rsidP="005E7C4B">
            <w:pPr>
              <w:snapToGrid w:val="0"/>
              <w:rPr>
                <w:rFonts w:eastAsia="Times New Roman"/>
                <w:sz w:val="20"/>
                <w:szCs w:val="18"/>
              </w:rPr>
            </w:pPr>
            <w:r w:rsidRPr="00E84463">
              <w:rPr>
                <w:rFonts w:eastAsia="Times New Roman"/>
                <w:sz w:val="20"/>
                <w:szCs w:val="18"/>
              </w:rPr>
              <w:t>Huawei, HiSilicon</w:t>
            </w:r>
          </w:p>
        </w:tc>
      </w:tr>
      <w:tr w:rsidR="005E7C4B" w:rsidRPr="005E7C4B" w14:paraId="31D2FDD7" w14:textId="77777777" w:rsidTr="00BB0C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A936A0C" w14:textId="387EB9F9" w:rsidR="005E7C4B" w:rsidRPr="005E7C4B" w:rsidRDefault="00D503AA" w:rsidP="005E7C4B">
            <w:pPr>
              <w:snapToGrid w:val="0"/>
              <w:rPr>
                <w:rFonts w:eastAsia="Times New Roman"/>
                <w:bCs/>
                <w:sz w:val="20"/>
                <w:szCs w:val="18"/>
              </w:rPr>
            </w:pPr>
            <w:r>
              <w:rPr>
                <w:rFonts w:eastAsia="Times New Roman"/>
                <w:bCs/>
                <w:sz w:val="20"/>
                <w:szCs w:val="18"/>
              </w:rPr>
              <w:t>16</w:t>
            </w:r>
          </w:p>
        </w:tc>
        <w:tc>
          <w:tcPr>
            <w:tcW w:w="1440" w:type="dxa"/>
            <w:tcBorders>
              <w:top w:val="nil"/>
              <w:left w:val="single" w:sz="4" w:space="0" w:color="A6A6A6"/>
              <w:bottom w:val="single" w:sz="4" w:space="0" w:color="A6A6A6"/>
              <w:right w:val="single" w:sz="4" w:space="0" w:color="A6A6A6"/>
            </w:tcBorders>
          </w:tcPr>
          <w:p w14:paraId="255CF2FB" w14:textId="2EDCC8F6" w:rsidR="005E7C4B" w:rsidRPr="005E7C4B" w:rsidRDefault="00852C3F" w:rsidP="005E7C4B">
            <w:pPr>
              <w:snapToGrid w:val="0"/>
              <w:rPr>
                <w:rFonts w:eastAsia="Times New Roman"/>
                <w:bCs/>
                <w:sz w:val="20"/>
                <w:szCs w:val="18"/>
              </w:rPr>
            </w:pPr>
            <w:hyperlink r:id="rId22" w:history="1">
              <w:r w:rsidR="005E7C4B" w:rsidRPr="005E7C4B">
                <w:rPr>
                  <w:rFonts w:eastAsia="Times New Roman"/>
                  <w:bCs/>
                  <w:sz w:val="20"/>
                  <w:szCs w:val="18"/>
                </w:rPr>
                <w:t>R1-2103433</w:t>
              </w:r>
            </w:hyperlink>
          </w:p>
        </w:tc>
        <w:tc>
          <w:tcPr>
            <w:tcW w:w="7470" w:type="dxa"/>
            <w:tcBorders>
              <w:top w:val="nil"/>
              <w:left w:val="nil"/>
              <w:bottom w:val="single" w:sz="4" w:space="0" w:color="A6A6A6"/>
              <w:right w:val="single" w:sz="4" w:space="0" w:color="A6A6A6"/>
            </w:tcBorders>
            <w:shd w:val="clear" w:color="auto" w:fill="auto"/>
            <w:hideMark/>
          </w:tcPr>
          <w:p w14:paraId="44D9AC0E" w14:textId="77777777" w:rsidR="005E7C4B" w:rsidRPr="00E84463" w:rsidRDefault="005E7C4B" w:rsidP="005E7C4B">
            <w:pPr>
              <w:snapToGrid w:val="0"/>
              <w:rPr>
                <w:rFonts w:eastAsia="Times New Roman"/>
                <w:sz w:val="20"/>
                <w:szCs w:val="18"/>
              </w:rPr>
            </w:pPr>
            <w:r w:rsidRPr="00E84463">
              <w:rPr>
                <w:rFonts w:eastAsia="Times New Roman"/>
                <w:sz w:val="20"/>
                <w:szCs w:val="18"/>
              </w:rPr>
              <w:t xml:space="preserve">Maintenance of Rel-16 Multi-TRP operation </w:t>
            </w:r>
          </w:p>
        </w:tc>
        <w:tc>
          <w:tcPr>
            <w:tcW w:w="2520" w:type="dxa"/>
            <w:tcBorders>
              <w:top w:val="nil"/>
              <w:left w:val="nil"/>
              <w:bottom w:val="single" w:sz="4" w:space="0" w:color="A6A6A6"/>
              <w:right w:val="single" w:sz="4" w:space="0" w:color="A6A6A6"/>
            </w:tcBorders>
            <w:shd w:val="clear" w:color="auto" w:fill="auto"/>
            <w:hideMark/>
          </w:tcPr>
          <w:p w14:paraId="6DAA8148" w14:textId="77777777" w:rsidR="005E7C4B" w:rsidRPr="00E84463" w:rsidRDefault="005E7C4B" w:rsidP="005E7C4B">
            <w:pPr>
              <w:snapToGrid w:val="0"/>
              <w:rPr>
                <w:rFonts w:eastAsia="Times New Roman"/>
                <w:sz w:val="20"/>
                <w:szCs w:val="18"/>
              </w:rPr>
            </w:pPr>
            <w:r w:rsidRPr="00E84463">
              <w:rPr>
                <w:rFonts w:eastAsia="Times New Roman"/>
                <w:sz w:val="20"/>
                <w:szCs w:val="18"/>
              </w:rPr>
              <w:t>Nokia, Nokia Shanghai Bell</w:t>
            </w:r>
          </w:p>
        </w:tc>
      </w:tr>
      <w:tr w:rsidR="005E7C4B" w:rsidRPr="005E7C4B" w14:paraId="2092E1A4" w14:textId="77777777" w:rsidTr="00BB0C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0A06022" w14:textId="7FBFC630" w:rsidR="005E7C4B" w:rsidRPr="005E7C4B" w:rsidRDefault="00D503AA" w:rsidP="005E7C4B">
            <w:pPr>
              <w:snapToGrid w:val="0"/>
              <w:rPr>
                <w:rFonts w:eastAsia="Times New Roman"/>
                <w:sz w:val="20"/>
                <w:szCs w:val="18"/>
              </w:rPr>
            </w:pPr>
            <w:r>
              <w:rPr>
                <w:rFonts w:eastAsia="Times New Roman"/>
                <w:sz w:val="20"/>
                <w:szCs w:val="18"/>
              </w:rPr>
              <w:t>17</w:t>
            </w:r>
          </w:p>
        </w:tc>
        <w:tc>
          <w:tcPr>
            <w:tcW w:w="1440" w:type="dxa"/>
            <w:tcBorders>
              <w:top w:val="nil"/>
              <w:left w:val="single" w:sz="4" w:space="0" w:color="A6A6A6"/>
              <w:bottom w:val="single" w:sz="4" w:space="0" w:color="A6A6A6"/>
              <w:right w:val="single" w:sz="4" w:space="0" w:color="A6A6A6"/>
            </w:tcBorders>
          </w:tcPr>
          <w:p w14:paraId="79F95425" w14:textId="671647FA" w:rsidR="005E7C4B" w:rsidRPr="005E7C4B" w:rsidRDefault="005E7C4B" w:rsidP="005E7C4B">
            <w:pPr>
              <w:snapToGrid w:val="0"/>
              <w:rPr>
                <w:rFonts w:eastAsia="Times New Roman"/>
                <w:sz w:val="20"/>
                <w:szCs w:val="18"/>
              </w:rPr>
            </w:pPr>
            <w:r w:rsidRPr="00E84463">
              <w:rPr>
                <w:rFonts w:eastAsia="Times New Roman"/>
                <w:sz w:val="20"/>
                <w:szCs w:val="18"/>
              </w:rPr>
              <w:t>R1-2103551</w:t>
            </w:r>
          </w:p>
        </w:tc>
        <w:tc>
          <w:tcPr>
            <w:tcW w:w="7470" w:type="dxa"/>
            <w:tcBorders>
              <w:top w:val="nil"/>
              <w:left w:val="nil"/>
              <w:bottom w:val="single" w:sz="4" w:space="0" w:color="A6A6A6"/>
              <w:right w:val="single" w:sz="4" w:space="0" w:color="A6A6A6"/>
            </w:tcBorders>
            <w:shd w:val="clear" w:color="auto" w:fill="auto"/>
            <w:hideMark/>
          </w:tcPr>
          <w:p w14:paraId="4E492CF6" w14:textId="77777777" w:rsidR="005E7C4B" w:rsidRPr="00E84463" w:rsidRDefault="005E7C4B" w:rsidP="005E7C4B">
            <w:pPr>
              <w:snapToGrid w:val="0"/>
              <w:rPr>
                <w:rFonts w:eastAsia="Times New Roman"/>
                <w:sz w:val="20"/>
                <w:szCs w:val="18"/>
              </w:rPr>
            </w:pPr>
            <w:r w:rsidRPr="00E84463">
              <w:rPr>
                <w:rFonts w:eastAsia="Times New Roman"/>
                <w:sz w:val="20"/>
                <w:szCs w:val="18"/>
              </w:rPr>
              <w:t>Draft CR on DL SPS based PDSCH repetitions</w:t>
            </w:r>
          </w:p>
        </w:tc>
        <w:tc>
          <w:tcPr>
            <w:tcW w:w="2520" w:type="dxa"/>
            <w:tcBorders>
              <w:top w:val="nil"/>
              <w:left w:val="nil"/>
              <w:bottom w:val="single" w:sz="4" w:space="0" w:color="A6A6A6"/>
              <w:right w:val="single" w:sz="4" w:space="0" w:color="A6A6A6"/>
            </w:tcBorders>
            <w:shd w:val="clear" w:color="auto" w:fill="auto"/>
            <w:hideMark/>
          </w:tcPr>
          <w:p w14:paraId="684EB47A" w14:textId="77777777" w:rsidR="005E7C4B" w:rsidRPr="00E84463" w:rsidRDefault="005E7C4B" w:rsidP="005E7C4B">
            <w:pPr>
              <w:snapToGrid w:val="0"/>
              <w:rPr>
                <w:rFonts w:eastAsia="Times New Roman"/>
                <w:sz w:val="20"/>
                <w:szCs w:val="18"/>
              </w:rPr>
            </w:pPr>
            <w:r w:rsidRPr="00E84463">
              <w:rPr>
                <w:rFonts w:eastAsia="Times New Roman"/>
                <w:sz w:val="20"/>
                <w:szCs w:val="18"/>
              </w:rPr>
              <w:t>Ericsson</w:t>
            </w:r>
          </w:p>
        </w:tc>
      </w:tr>
      <w:tr w:rsidR="005E7C4B" w:rsidRPr="005E7C4B" w14:paraId="327F1CF8" w14:textId="77777777" w:rsidTr="00BB0C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23F727E1" w14:textId="657A4791" w:rsidR="005E7C4B" w:rsidRPr="005E7C4B" w:rsidRDefault="00D503AA" w:rsidP="005E7C4B">
            <w:pPr>
              <w:snapToGrid w:val="0"/>
              <w:rPr>
                <w:rFonts w:eastAsia="Times New Roman"/>
                <w:sz w:val="20"/>
                <w:szCs w:val="18"/>
              </w:rPr>
            </w:pPr>
            <w:r>
              <w:rPr>
                <w:rFonts w:eastAsia="Times New Roman"/>
                <w:sz w:val="20"/>
                <w:szCs w:val="18"/>
              </w:rPr>
              <w:t>18</w:t>
            </w:r>
          </w:p>
        </w:tc>
        <w:tc>
          <w:tcPr>
            <w:tcW w:w="1440" w:type="dxa"/>
            <w:tcBorders>
              <w:top w:val="nil"/>
              <w:left w:val="single" w:sz="4" w:space="0" w:color="A6A6A6"/>
              <w:bottom w:val="single" w:sz="4" w:space="0" w:color="A6A6A6"/>
              <w:right w:val="single" w:sz="4" w:space="0" w:color="A6A6A6"/>
            </w:tcBorders>
          </w:tcPr>
          <w:p w14:paraId="3533FFB9" w14:textId="5CD42E04" w:rsidR="005E7C4B" w:rsidRPr="005E7C4B" w:rsidRDefault="005E7C4B" w:rsidP="005E7C4B">
            <w:pPr>
              <w:snapToGrid w:val="0"/>
              <w:rPr>
                <w:rFonts w:eastAsia="Times New Roman"/>
                <w:sz w:val="20"/>
                <w:szCs w:val="18"/>
              </w:rPr>
            </w:pPr>
            <w:r w:rsidRPr="00E84463">
              <w:rPr>
                <w:rFonts w:eastAsia="Times New Roman"/>
                <w:sz w:val="20"/>
                <w:szCs w:val="18"/>
              </w:rPr>
              <w:t>R1-2103552</w:t>
            </w:r>
          </w:p>
        </w:tc>
        <w:tc>
          <w:tcPr>
            <w:tcW w:w="7470" w:type="dxa"/>
            <w:tcBorders>
              <w:top w:val="nil"/>
              <w:left w:val="nil"/>
              <w:bottom w:val="single" w:sz="4" w:space="0" w:color="A6A6A6"/>
              <w:right w:val="single" w:sz="4" w:space="0" w:color="A6A6A6"/>
            </w:tcBorders>
            <w:shd w:val="clear" w:color="auto" w:fill="auto"/>
            <w:hideMark/>
          </w:tcPr>
          <w:p w14:paraId="6284FF67" w14:textId="77777777" w:rsidR="005E7C4B" w:rsidRPr="00E84463" w:rsidRDefault="005E7C4B" w:rsidP="005E7C4B">
            <w:pPr>
              <w:snapToGrid w:val="0"/>
              <w:rPr>
                <w:rFonts w:eastAsia="Times New Roman"/>
                <w:sz w:val="20"/>
                <w:szCs w:val="18"/>
              </w:rPr>
            </w:pPr>
            <w:r w:rsidRPr="00E84463">
              <w:rPr>
                <w:rFonts w:eastAsia="Times New Roman"/>
                <w:sz w:val="20"/>
                <w:szCs w:val="18"/>
              </w:rPr>
              <w:t>Maintenance for single-DCI based multi-TRP in Rel-16</w:t>
            </w:r>
          </w:p>
        </w:tc>
        <w:tc>
          <w:tcPr>
            <w:tcW w:w="2520" w:type="dxa"/>
            <w:tcBorders>
              <w:top w:val="nil"/>
              <w:left w:val="nil"/>
              <w:bottom w:val="single" w:sz="4" w:space="0" w:color="A6A6A6"/>
              <w:right w:val="single" w:sz="4" w:space="0" w:color="A6A6A6"/>
            </w:tcBorders>
            <w:shd w:val="clear" w:color="auto" w:fill="auto"/>
            <w:hideMark/>
          </w:tcPr>
          <w:p w14:paraId="2347006A" w14:textId="77777777" w:rsidR="005E7C4B" w:rsidRPr="00E84463" w:rsidRDefault="005E7C4B" w:rsidP="005E7C4B">
            <w:pPr>
              <w:snapToGrid w:val="0"/>
              <w:rPr>
                <w:rFonts w:eastAsia="Times New Roman"/>
                <w:sz w:val="20"/>
                <w:szCs w:val="18"/>
              </w:rPr>
            </w:pPr>
            <w:r w:rsidRPr="00E84463">
              <w:rPr>
                <w:rFonts w:eastAsia="Times New Roman"/>
                <w:sz w:val="20"/>
                <w:szCs w:val="18"/>
              </w:rPr>
              <w:t>Ericsson</w:t>
            </w:r>
          </w:p>
        </w:tc>
      </w:tr>
      <w:tr w:rsidR="005E7C4B" w:rsidRPr="005E7C4B" w14:paraId="663D3E39" w14:textId="77777777" w:rsidTr="00BB0C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0686C29" w14:textId="1800B33C" w:rsidR="005E7C4B" w:rsidRPr="005E7C4B" w:rsidRDefault="00D503AA" w:rsidP="005E7C4B">
            <w:pPr>
              <w:snapToGrid w:val="0"/>
              <w:rPr>
                <w:rFonts w:eastAsia="Times New Roman"/>
                <w:sz w:val="20"/>
                <w:szCs w:val="18"/>
              </w:rPr>
            </w:pPr>
            <w:r>
              <w:rPr>
                <w:rFonts w:eastAsia="Times New Roman"/>
                <w:sz w:val="20"/>
                <w:szCs w:val="18"/>
              </w:rPr>
              <w:t>19</w:t>
            </w:r>
          </w:p>
        </w:tc>
        <w:tc>
          <w:tcPr>
            <w:tcW w:w="1440" w:type="dxa"/>
            <w:tcBorders>
              <w:top w:val="nil"/>
              <w:left w:val="single" w:sz="4" w:space="0" w:color="A6A6A6"/>
              <w:bottom w:val="single" w:sz="4" w:space="0" w:color="A6A6A6"/>
              <w:right w:val="single" w:sz="4" w:space="0" w:color="A6A6A6"/>
            </w:tcBorders>
          </w:tcPr>
          <w:p w14:paraId="68E239F6" w14:textId="52F63461" w:rsidR="005E7C4B" w:rsidRPr="005E7C4B" w:rsidRDefault="005E7C4B" w:rsidP="005E7C4B">
            <w:pPr>
              <w:snapToGrid w:val="0"/>
              <w:rPr>
                <w:rFonts w:eastAsia="Times New Roman"/>
                <w:sz w:val="20"/>
                <w:szCs w:val="18"/>
              </w:rPr>
            </w:pPr>
            <w:r w:rsidRPr="00E84463">
              <w:rPr>
                <w:rFonts w:eastAsia="Times New Roman"/>
                <w:sz w:val="20"/>
                <w:szCs w:val="18"/>
              </w:rPr>
              <w:t>R1-2103673</w:t>
            </w:r>
          </w:p>
        </w:tc>
        <w:tc>
          <w:tcPr>
            <w:tcW w:w="7470" w:type="dxa"/>
            <w:tcBorders>
              <w:top w:val="nil"/>
              <w:left w:val="nil"/>
              <w:bottom w:val="single" w:sz="4" w:space="0" w:color="A6A6A6"/>
              <w:right w:val="single" w:sz="4" w:space="0" w:color="A6A6A6"/>
            </w:tcBorders>
            <w:shd w:val="clear" w:color="auto" w:fill="auto"/>
            <w:hideMark/>
          </w:tcPr>
          <w:p w14:paraId="483B8D08" w14:textId="77777777" w:rsidR="005E7C4B" w:rsidRPr="00E84463" w:rsidRDefault="005E7C4B" w:rsidP="005E7C4B">
            <w:pPr>
              <w:snapToGrid w:val="0"/>
              <w:rPr>
                <w:rFonts w:eastAsia="Times New Roman"/>
                <w:sz w:val="20"/>
                <w:szCs w:val="18"/>
              </w:rPr>
            </w:pPr>
            <w:r w:rsidRPr="00E84463">
              <w:rPr>
                <w:rFonts w:eastAsia="Times New Roman"/>
                <w:sz w:val="20"/>
                <w:szCs w:val="18"/>
              </w:rPr>
              <w:t>Interoperation between cross-carrier scheduling and multiple TRPs</w:t>
            </w:r>
          </w:p>
        </w:tc>
        <w:tc>
          <w:tcPr>
            <w:tcW w:w="2520" w:type="dxa"/>
            <w:tcBorders>
              <w:top w:val="nil"/>
              <w:left w:val="nil"/>
              <w:bottom w:val="single" w:sz="4" w:space="0" w:color="A6A6A6"/>
              <w:right w:val="single" w:sz="4" w:space="0" w:color="A6A6A6"/>
            </w:tcBorders>
            <w:shd w:val="clear" w:color="auto" w:fill="auto"/>
            <w:hideMark/>
          </w:tcPr>
          <w:p w14:paraId="2F9E5A6D" w14:textId="77777777" w:rsidR="005E7C4B" w:rsidRPr="00E84463" w:rsidRDefault="005E7C4B" w:rsidP="005E7C4B">
            <w:pPr>
              <w:snapToGrid w:val="0"/>
              <w:rPr>
                <w:rFonts w:eastAsia="Times New Roman"/>
                <w:sz w:val="20"/>
                <w:szCs w:val="18"/>
              </w:rPr>
            </w:pPr>
            <w:r w:rsidRPr="00E84463">
              <w:rPr>
                <w:rFonts w:eastAsia="Times New Roman"/>
                <w:sz w:val="20"/>
                <w:szCs w:val="18"/>
              </w:rPr>
              <w:t>ASUSTEK COMPUTER (SHANGHAI)</w:t>
            </w:r>
          </w:p>
        </w:tc>
      </w:tr>
    </w:tbl>
    <w:p w14:paraId="084A6A50" w14:textId="77777777" w:rsidR="00E84463" w:rsidRPr="00D00FE0" w:rsidRDefault="00E84463" w:rsidP="00D00FE0"/>
    <w:sectPr w:rsidR="00E84463" w:rsidRPr="00D00FE0" w:rsidSect="00237D93">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902BF" w14:textId="77777777" w:rsidR="00852C3F" w:rsidRDefault="00852C3F" w:rsidP="00FE429F">
      <w:r>
        <w:separator/>
      </w:r>
    </w:p>
  </w:endnote>
  <w:endnote w:type="continuationSeparator" w:id="0">
    <w:p w14:paraId="361728C8" w14:textId="77777777" w:rsidR="00852C3F" w:rsidRDefault="00852C3F"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09060000" w:usb2="0000001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mp;quot">
    <w:altName w:val="Cambria"/>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66713" w14:textId="77777777" w:rsidR="00852C3F" w:rsidRDefault="00852C3F" w:rsidP="00FE429F">
      <w:r>
        <w:separator/>
      </w:r>
    </w:p>
  </w:footnote>
  <w:footnote w:type="continuationSeparator" w:id="0">
    <w:p w14:paraId="5A2D5224" w14:textId="77777777" w:rsidR="00852C3F" w:rsidRDefault="00852C3F"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78E2DE7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5F1413"/>
    <w:multiLevelType w:val="hybridMultilevel"/>
    <w:tmpl w:val="C398571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B091C7A"/>
    <w:multiLevelType w:val="hybridMultilevel"/>
    <w:tmpl w:val="71068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D54BD"/>
    <w:multiLevelType w:val="hybridMultilevel"/>
    <w:tmpl w:val="51DAAA84"/>
    <w:lvl w:ilvl="0" w:tplc="00D8B1D8">
      <w:start w:val="1"/>
      <w:numFmt w:val="bullet"/>
      <w:lvlText w:val=""/>
      <w:lvlJc w:val="left"/>
      <w:pPr>
        <w:tabs>
          <w:tab w:val="num" w:pos="720"/>
        </w:tabs>
        <w:ind w:left="720" w:hanging="360"/>
      </w:pPr>
      <w:rPr>
        <w:rFonts w:ascii="Symbol" w:hAnsi="Symbol" w:hint="default"/>
      </w:rPr>
    </w:lvl>
    <w:lvl w:ilvl="1" w:tplc="4364C1A6" w:tentative="1">
      <w:start w:val="1"/>
      <w:numFmt w:val="bullet"/>
      <w:lvlText w:val=""/>
      <w:lvlJc w:val="left"/>
      <w:pPr>
        <w:tabs>
          <w:tab w:val="num" w:pos="1440"/>
        </w:tabs>
        <w:ind w:left="1440" w:hanging="360"/>
      </w:pPr>
      <w:rPr>
        <w:rFonts w:ascii="Symbol" w:hAnsi="Symbol" w:hint="default"/>
      </w:rPr>
    </w:lvl>
    <w:lvl w:ilvl="2" w:tplc="7CB6D136" w:tentative="1">
      <w:start w:val="1"/>
      <w:numFmt w:val="bullet"/>
      <w:lvlText w:val=""/>
      <w:lvlJc w:val="left"/>
      <w:pPr>
        <w:tabs>
          <w:tab w:val="num" w:pos="2160"/>
        </w:tabs>
        <w:ind w:left="2160" w:hanging="360"/>
      </w:pPr>
      <w:rPr>
        <w:rFonts w:ascii="Symbol" w:hAnsi="Symbol" w:hint="default"/>
      </w:rPr>
    </w:lvl>
    <w:lvl w:ilvl="3" w:tplc="7A86F914" w:tentative="1">
      <w:start w:val="1"/>
      <w:numFmt w:val="bullet"/>
      <w:lvlText w:val=""/>
      <w:lvlJc w:val="left"/>
      <w:pPr>
        <w:tabs>
          <w:tab w:val="num" w:pos="2880"/>
        </w:tabs>
        <w:ind w:left="2880" w:hanging="360"/>
      </w:pPr>
      <w:rPr>
        <w:rFonts w:ascii="Symbol" w:hAnsi="Symbol" w:hint="default"/>
      </w:rPr>
    </w:lvl>
    <w:lvl w:ilvl="4" w:tplc="408E1034" w:tentative="1">
      <w:start w:val="1"/>
      <w:numFmt w:val="bullet"/>
      <w:lvlText w:val=""/>
      <w:lvlJc w:val="left"/>
      <w:pPr>
        <w:tabs>
          <w:tab w:val="num" w:pos="3600"/>
        </w:tabs>
        <w:ind w:left="3600" w:hanging="360"/>
      </w:pPr>
      <w:rPr>
        <w:rFonts w:ascii="Symbol" w:hAnsi="Symbol" w:hint="default"/>
      </w:rPr>
    </w:lvl>
    <w:lvl w:ilvl="5" w:tplc="FED6E3AE" w:tentative="1">
      <w:start w:val="1"/>
      <w:numFmt w:val="bullet"/>
      <w:lvlText w:val=""/>
      <w:lvlJc w:val="left"/>
      <w:pPr>
        <w:tabs>
          <w:tab w:val="num" w:pos="4320"/>
        </w:tabs>
        <w:ind w:left="4320" w:hanging="360"/>
      </w:pPr>
      <w:rPr>
        <w:rFonts w:ascii="Symbol" w:hAnsi="Symbol" w:hint="default"/>
      </w:rPr>
    </w:lvl>
    <w:lvl w:ilvl="6" w:tplc="40264C7C" w:tentative="1">
      <w:start w:val="1"/>
      <w:numFmt w:val="bullet"/>
      <w:lvlText w:val=""/>
      <w:lvlJc w:val="left"/>
      <w:pPr>
        <w:tabs>
          <w:tab w:val="num" w:pos="5040"/>
        </w:tabs>
        <w:ind w:left="5040" w:hanging="360"/>
      </w:pPr>
      <w:rPr>
        <w:rFonts w:ascii="Symbol" w:hAnsi="Symbol" w:hint="default"/>
      </w:rPr>
    </w:lvl>
    <w:lvl w:ilvl="7" w:tplc="B9EAC074" w:tentative="1">
      <w:start w:val="1"/>
      <w:numFmt w:val="bullet"/>
      <w:lvlText w:val=""/>
      <w:lvlJc w:val="left"/>
      <w:pPr>
        <w:tabs>
          <w:tab w:val="num" w:pos="5760"/>
        </w:tabs>
        <w:ind w:left="5760" w:hanging="360"/>
      </w:pPr>
      <w:rPr>
        <w:rFonts w:ascii="Symbol" w:hAnsi="Symbol" w:hint="default"/>
      </w:rPr>
    </w:lvl>
    <w:lvl w:ilvl="8" w:tplc="923CA1B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2648B"/>
    <w:multiLevelType w:val="hybridMultilevel"/>
    <w:tmpl w:val="C5388A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4B210F"/>
    <w:multiLevelType w:val="hybridMultilevel"/>
    <w:tmpl w:val="4142F2A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91BA0"/>
    <w:multiLevelType w:val="hybridMultilevel"/>
    <w:tmpl w:val="06BA8B9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4D4140"/>
    <w:multiLevelType w:val="hybridMultilevel"/>
    <w:tmpl w:val="D2BC2DA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7AA3CF8"/>
    <w:multiLevelType w:val="hybridMultilevel"/>
    <w:tmpl w:val="65340460"/>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E0A20D8"/>
    <w:multiLevelType w:val="hybridMultilevel"/>
    <w:tmpl w:val="718EAFCA"/>
    <w:lvl w:ilvl="0" w:tplc="8A461E84">
      <w:start w:val="1"/>
      <w:numFmt w:val="bullet"/>
      <w:lvlText w:val=""/>
      <w:lvlJc w:val="left"/>
      <w:pPr>
        <w:tabs>
          <w:tab w:val="num" w:pos="720"/>
        </w:tabs>
        <w:ind w:left="720" w:hanging="360"/>
      </w:pPr>
      <w:rPr>
        <w:rFonts w:ascii="Symbol" w:hAnsi="Symbol" w:hint="default"/>
      </w:rPr>
    </w:lvl>
    <w:lvl w:ilvl="1" w:tplc="102E374C" w:tentative="1">
      <w:start w:val="1"/>
      <w:numFmt w:val="bullet"/>
      <w:lvlText w:val=""/>
      <w:lvlJc w:val="left"/>
      <w:pPr>
        <w:tabs>
          <w:tab w:val="num" w:pos="1440"/>
        </w:tabs>
        <w:ind w:left="1440" w:hanging="360"/>
      </w:pPr>
      <w:rPr>
        <w:rFonts w:ascii="Symbol" w:hAnsi="Symbol" w:hint="default"/>
      </w:rPr>
    </w:lvl>
    <w:lvl w:ilvl="2" w:tplc="A5A4100C" w:tentative="1">
      <w:start w:val="1"/>
      <w:numFmt w:val="bullet"/>
      <w:lvlText w:val=""/>
      <w:lvlJc w:val="left"/>
      <w:pPr>
        <w:tabs>
          <w:tab w:val="num" w:pos="2160"/>
        </w:tabs>
        <w:ind w:left="2160" w:hanging="360"/>
      </w:pPr>
      <w:rPr>
        <w:rFonts w:ascii="Symbol" w:hAnsi="Symbol" w:hint="default"/>
      </w:rPr>
    </w:lvl>
    <w:lvl w:ilvl="3" w:tplc="1C286A8A" w:tentative="1">
      <w:start w:val="1"/>
      <w:numFmt w:val="bullet"/>
      <w:lvlText w:val=""/>
      <w:lvlJc w:val="left"/>
      <w:pPr>
        <w:tabs>
          <w:tab w:val="num" w:pos="2880"/>
        </w:tabs>
        <w:ind w:left="2880" w:hanging="360"/>
      </w:pPr>
      <w:rPr>
        <w:rFonts w:ascii="Symbol" w:hAnsi="Symbol" w:hint="default"/>
      </w:rPr>
    </w:lvl>
    <w:lvl w:ilvl="4" w:tplc="CBF65014" w:tentative="1">
      <w:start w:val="1"/>
      <w:numFmt w:val="bullet"/>
      <w:lvlText w:val=""/>
      <w:lvlJc w:val="left"/>
      <w:pPr>
        <w:tabs>
          <w:tab w:val="num" w:pos="3600"/>
        </w:tabs>
        <w:ind w:left="3600" w:hanging="360"/>
      </w:pPr>
      <w:rPr>
        <w:rFonts w:ascii="Symbol" w:hAnsi="Symbol" w:hint="default"/>
      </w:rPr>
    </w:lvl>
    <w:lvl w:ilvl="5" w:tplc="7390C2F6" w:tentative="1">
      <w:start w:val="1"/>
      <w:numFmt w:val="bullet"/>
      <w:lvlText w:val=""/>
      <w:lvlJc w:val="left"/>
      <w:pPr>
        <w:tabs>
          <w:tab w:val="num" w:pos="4320"/>
        </w:tabs>
        <w:ind w:left="4320" w:hanging="360"/>
      </w:pPr>
      <w:rPr>
        <w:rFonts w:ascii="Symbol" w:hAnsi="Symbol" w:hint="default"/>
      </w:rPr>
    </w:lvl>
    <w:lvl w:ilvl="6" w:tplc="FBC6707A" w:tentative="1">
      <w:start w:val="1"/>
      <w:numFmt w:val="bullet"/>
      <w:lvlText w:val=""/>
      <w:lvlJc w:val="left"/>
      <w:pPr>
        <w:tabs>
          <w:tab w:val="num" w:pos="5040"/>
        </w:tabs>
        <w:ind w:left="5040" w:hanging="360"/>
      </w:pPr>
      <w:rPr>
        <w:rFonts w:ascii="Symbol" w:hAnsi="Symbol" w:hint="default"/>
      </w:rPr>
    </w:lvl>
    <w:lvl w:ilvl="7" w:tplc="5F5A8E3E" w:tentative="1">
      <w:start w:val="1"/>
      <w:numFmt w:val="bullet"/>
      <w:lvlText w:val=""/>
      <w:lvlJc w:val="left"/>
      <w:pPr>
        <w:tabs>
          <w:tab w:val="num" w:pos="5760"/>
        </w:tabs>
        <w:ind w:left="5760" w:hanging="360"/>
      </w:pPr>
      <w:rPr>
        <w:rFonts w:ascii="Symbol" w:hAnsi="Symbol" w:hint="default"/>
      </w:rPr>
    </w:lvl>
    <w:lvl w:ilvl="8" w:tplc="4D704568"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E13047F"/>
    <w:multiLevelType w:val="hybridMultilevel"/>
    <w:tmpl w:val="6E041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43"/>
  </w:num>
  <w:num w:numId="3">
    <w:abstractNumId w:val="37"/>
  </w:num>
  <w:num w:numId="4">
    <w:abstractNumId w:val="20"/>
  </w:num>
  <w:num w:numId="5">
    <w:abstractNumId w:val="48"/>
  </w:num>
  <w:num w:numId="6">
    <w:abstractNumId w:val="10"/>
  </w:num>
  <w:num w:numId="7">
    <w:abstractNumId w:val="1"/>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
  </w:num>
  <w:num w:numId="10">
    <w:abstractNumId w:val="38"/>
  </w:num>
  <w:num w:numId="11">
    <w:abstractNumId w:val="26"/>
  </w:num>
  <w:num w:numId="12">
    <w:abstractNumId w:val="14"/>
  </w:num>
  <w:num w:numId="13">
    <w:abstractNumId w:val="8"/>
  </w:num>
  <w:num w:numId="14">
    <w:abstractNumId w:val="29"/>
  </w:num>
  <w:num w:numId="15">
    <w:abstractNumId w:val="28"/>
  </w:num>
  <w:num w:numId="16">
    <w:abstractNumId w:val="9"/>
  </w:num>
  <w:num w:numId="17">
    <w:abstractNumId w:val="44"/>
  </w:num>
  <w:num w:numId="18">
    <w:abstractNumId w:val="30"/>
  </w:num>
  <w:num w:numId="19">
    <w:abstractNumId w:val="6"/>
  </w:num>
  <w:num w:numId="20">
    <w:abstractNumId w:val="4"/>
  </w:num>
  <w:num w:numId="21">
    <w:abstractNumId w:val="35"/>
  </w:num>
  <w:num w:numId="22">
    <w:abstractNumId w:val="32"/>
  </w:num>
  <w:num w:numId="23">
    <w:abstractNumId w:val="42"/>
  </w:num>
  <w:num w:numId="24">
    <w:abstractNumId w:val="19"/>
  </w:num>
  <w:num w:numId="25">
    <w:abstractNumId w:val="0"/>
  </w:num>
  <w:num w:numId="26">
    <w:abstractNumId w:val="31"/>
  </w:num>
  <w:num w:numId="27">
    <w:abstractNumId w:val="45"/>
  </w:num>
  <w:num w:numId="28">
    <w:abstractNumId w:val="22"/>
  </w:num>
  <w:num w:numId="29">
    <w:abstractNumId w:val="27"/>
  </w:num>
  <w:num w:numId="30">
    <w:abstractNumId w:val="24"/>
  </w:num>
  <w:num w:numId="31">
    <w:abstractNumId w:val="23"/>
  </w:num>
  <w:num w:numId="32">
    <w:abstractNumId w:val="18"/>
  </w:num>
  <w:num w:numId="33">
    <w:abstractNumId w:val="5"/>
  </w:num>
  <w:num w:numId="34">
    <w:abstractNumId w:val="46"/>
  </w:num>
  <w:num w:numId="35">
    <w:abstractNumId w:val="39"/>
  </w:num>
  <w:num w:numId="36">
    <w:abstractNumId w:val="12"/>
  </w:num>
  <w:num w:numId="37">
    <w:abstractNumId w:val="49"/>
  </w:num>
  <w:num w:numId="38">
    <w:abstractNumId w:val="21"/>
  </w:num>
  <w:num w:numId="39">
    <w:abstractNumId w:val="40"/>
  </w:num>
  <w:num w:numId="40">
    <w:abstractNumId w:val="17"/>
  </w:num>
  <w:num w:numId="41">
    <w:abstractNumId w:val="36"/>
  </w:num>
  <w:num w:numId="42">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num>
  <w:num w:numId="46">
    <w:abstractNumId w:val="33"/>
  </w:num>
  <w:num w:numId="47">
    <w:abstractNumId w:val="13"/>
  </w:num>
  <w:num w:numId="48">
    <w:abstractNumId w:val="11"/>
  </w:num>
  <w:num w:numId="49">
    <w:abstractNumId w:val="47"/>
  </w:num>
  <w:num w:numId="50">
    <w:abstractNumId w:val="4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4"/>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en-US" w:vendorID="64" w:dllVersion="131078" w:nlCheck="1" w:checkStyle="0"/>
  <w:activeWritingStyle w:appName="MSWord" w:lang="en-GB" w:vendorID="64" w:dllVersion="131078" w:nlCheck="1" w:checkStyle="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39A0"/>
    <w:rsid w:val="00003CB2"/>
    <w:rsid w:val="00004B7E"/>
    <w:rsid w:val="000051B6"/>
    <w:rsid w:val="00007307"/>
    <w:rsid w:val="00007707"/>
    <w:rsid w:val="000103A3"/>
    <w:rsid w:val="0001148B"/>
    <w:rsid w:val="000114EF"/>
    <w:rsid w:val="000117B5"/>
    <w:rsid w:val="00011F2D"/>
    <w:rsid w:val="0001286B"/>
    <w:rsid w:val="00013727"/>
    <w:rsid w:val="00014BAC"/>
    <w:rsid w:val="000178DB"/>
    <w:rsid w:val="000179FF"/>
    <w:rsid w:val="0002069A"/>
    <w:rsid w:val="00023F3D"/>
    <w:rsid w:val="00024A83"/>
    <w:rsid w:val="00024E45"/>
    <w:rsid w:val="00025019"/>
    <w:rsid w:val="00025DAF"/>
    <w:rsid w:val="00025E58"/>
    <w:rsid w:val="00030D2A"/>
    <w:rsid w:val="000310D1"/>
    <w:rsid w:val="000324D1"/>
    <w:rsid w:val="00033012"/>
    <w:rsid w:val="00033B1F"/>
    <w:rsid w:val="0003506A"/>
    <w:rsid w:val="00035947"/>
    <w:rsid w:val="00036E85"/>
    <w:rsid w:val="0003778A"/>
    <w:rsid w:val="00044518"/>
    <w:rsid w:val="0004622E"/>
    <w:rsid w:val="000504EF"/>
    <w:rsid w:val="0005094E"/>
    <w:rsid w:val="000521E1"/>
    <w:rsid w:val="000536FB"/>
    <w:rsid w:val="00053C89"/>
    <w:rsid w:val="00057540"/>
    <w:rsid w:val="00057794"/>
    <w:rsid w:val="000579FF"/>
    <w:rsid w:val="000601C7"/>
    <w:rsid w:val="000616B2"/>
    <w:rsid w:val="00061C56"/>
    <w:rsid w:val="00061DFD"/>
    <w:rsid w:val="00063F07"/>
    <w:rsid w:val="0006422D"/>
    <w:rsid w:val="00066ABA"/>
    <w:rsid w:val="000675D3"/>
    <w:rsid w:val="0007079F"/>
    <w:rsid w:val="00071C78"/>
    <w:rsid w:val="00071CF9"/>
    <w:rsid w:val="00074F5D"/>
    <w:rsid w:val="00077E64"/>
    <w:rsid w:val="00080FBB"/>
    <w:rsid w:val="0008179D"/>
    <w:rsid w:val="000829E3"/>
    <w:rsid w:val="00082A90"/>
    <w:rsid w:val="00083D1C"/>
    <w:rsid w:val="000842CA"/>
    <w:rsid w:val="00084798"/>
    <w:rsid w:val="00086151"/>
    <w:rsid w:val="00087B46"/>
    <w:rsid w:val="0009045E"/>
    <w:rsid w:val="00090C35"/>
    <w:rsid w:val="00093811"/>
    <w:rsid w:val="0009417C"/>
    <w:rsid w:val="000941A8"/>
    <w:rsid w:val="000955B4"/>
    <w:rsid w:val="000A081A"/>
    <w:rsid w:val="000A28DF"/>
    <w:rsid w:val="000A2E9E"/>
    <w:rsid w:val="000A5DD9"/>
    <w:rsid w:val="000A6970"/>
    <w:rsid w:val="000A7471"/>
    <w:rsid w:val="000A77E0"/>
    <w:rsid w:val="000B0C82"/>
    <w:rsid w:val="000B11F9"/>
    <w:rsid w:val="000B279C"/>
    <w:rsid w:val="000B48CB"/>
    <w:rsid w:val="000B4F17"/>
    <w:rsid w:val="000B700D"/>
    <w:rsid w:val="000B7908"/>
    <w:rsid w:val="000B7BAC"/>
    <w:rsid w:val="000C038B"/>
    <w:rsid w:val="000C2CF4"/>
    <w:rsid w:val="000C58DA"/>
    <w:rsid w:val="000C6635"/>
    <w:rsid w:val="000C72AD"/>
    <w:rsid w:val="000C779C"/>
    <w:rsid w:val="000D13E8"/>
    <w:rsid w:val="000D2C45"/>
    <w:rsid w:val="000D3E97"/>
    <w:rsid w:val="000D420D"/>
    <w:rsid w:val="000D4936"/>
    <w:rsid w:val="000D71AA"/>
    <w:rsid w:val="000E05BF"/>
    <w:rsid w:val="000E085E"/>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101953"/>
    <w:rsid w:val="0010316C"/>
    <w:rsid w:val="00103718"/>
    <w:rsid w:val="001045C4"/>
    <w:rsid w:val="001050C6"/>
    <w:rsid w:val="00105A73"/>
    <w:rsid w:val="00107C02"/>
    <w:rsid w:val="00107C9D"/>
    <w:rsid w:val="001107D9"/>
    <w:rsid w:val="00112798"/>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40CF"/>
    <w:rsid w:val="00135883"/>
    <w:rsid w:val="00137738"/>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55A"/>
    <w:rsid w:val="00156988"/>
    <w:rsid w:val="00156D5D"/>
    <w:rsid w:val="00160D43"/>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D8C"/>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B13FA"/>
    <w:rsid w:val="001B2F2F"/>
    <w:rsid w:val="001B3020"/>
    <w:rsid w:val="001B58C7"/>
    <w:rsid w:val="001B5D44"/>
    <w:rsid w:val="001B7E47"/>
    <w:rsid w:val="001B7E85"/>
    <w:rsid w:val="001C04F6"/>
    <w:rsid w:val="001C075F"/>
    <w:rsid w:val="001C0973"/>
    <w:rsid w:val="001C0FB1"/>
    <w:rsid w:val="001C210B"/>
    <w:rsid w:val="001C3383"/>
    <w:rsid w:val="001C4895"/>
    <w:rsid w:val="001D03B5"/>
    <w:rsid w:val="001D31F2"/>
    <w:rsid w:val="001D461E"/>
    <w:rsid w:val="001D4ACA"/>
    <w:rsid w:val="001D7413"/>
    <w:rsid w:val="001D79A9"/>
    <w:rsid w:val="001E07DC"/>
    <w:rsid w:val="001E2905"/>
    <w:rsid w:val="001E51A7"/>
    <w:rsid w:val="001E539B"/>
    <w:rsid w:val="001E70C4"/>
    <w:rsid w:val="001E7284"/>
    <w:rsid w:val="001F1072"/>
    <w:rsid w:val="001F13B3"/>
    <w:rsid w:val="001F1F2D"/>
    <w:rsid w:val="001F284C"/>
    <w:rsid w:val="001F305D"/>
    <w:rsid w:val="001F3B0A"/>
    <w:rsid w:val="001F476C"/>
    <w:rsid w:val="001F4B96"/>
    <w:rsid w:val="001F5791"/>
    <w:rsid w:val="001F5EBC"/>
    <w:rsid w:val="001F662D"/>
    <w:rsid w:val="001F7375"/>
    <w:rsid w:val="00201164"/>
    <w:rsid w:val="002014EE"/>
    <w:rsid w:val="002015D1"/>
    <w:rsid w:val="00203E25"/>
    <w:rsid w:val="00204B19"/>
    <w:rsid w:val="0021057C"/>
    <w:rsid w:val="002125F0"/>
    <w:rsid w:val="0021333F"/>
    <w:rsid w:val="00214FE4"/>
    <w:rsid w:val="002151B8"/>
    <w:rsid w:val="002168EA"/>
    <w:rsid w:val="00216CD4"/>
    <w:rsid w:val="00217A0D"/>
    <w:rsid w:val="0022178B"/>
    <w:rsid w:val="00222461"/>
    <w:rsid w:val="00224BEF"/>
    <w:rsid w:val="0022626B"/>
    <w:rsid w:val="00226540"/>
    <w:rsid w:val="002265E0"/>
    <w:rsid w:val="00227852"/>
    <w:rsid w:val="002278CB"/>
    <w:rsid w:val="0023052E"/>
    <w:rsid w:val="00230913"/>
    <w:rsid w:val="00230C20"/>
    <w:rsid w:val="00230D9D"/>
    <w:rsid w:val="00231077"/>
    <w:rsid w:val="00231201"/>
    <w:rsid w:val="00231F8A"/>
    <w:rsid w:val="0023293E"/>
    <w:rsid w:val="002337A9"/>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34FF"/>
    <w:rsid w:val="00253E49"/>
    <w:rsid w:val="00255E9A"/>
    <w:rsid w:val="00257ECA"/>
    <w:rsid w:val="00260385"/>
    <w:rsid w:val="00260A1D"/>
    <w:rsid w:val="0026245E"/>
    <w:rsid w:val="00262584"/>
    <w:rsid w:val="002634EB"/>
    <w:rsid w:val="00264B42"/>
    <w:rsid w:val="0026687C"/>
    <w:rsid w:val="0026697C"/>
    <w:rsid w:val="00267A83"/>
    <w:rsid w:val="00271C97"/>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6974"/>
    <w:rsid w:val="002873E9"/>
    <w:rsid w:val="002901FF"/>
    <w:rsid w:val="002914B8"/>
    <w:rsid w:val="00293A28"/>
    <w:rsid w:val="002945F0"/>
    <w:rsid w:val="00294BF3"/>
    <w:rsid w:val="00295121"/>
    <w:rsid w:val="002A029F"/>
    <w:rsid w:val="002A03FF"/>
    <w:rsid w:val="002B7FF1"/>
    <w:rsid w:val="002C0540"/>
    <w:rsid w:val="002C06F9"/>
    <w:rsid w:val="002C28EE"/>
    <w:rsid w:val="002C2F10"/>
    <w:rsid w:val="002C32F3"/>
    <w:rsid w:val="002C6C6B"/>
    <w:rsid w:val="002C7EA7"/>
    <w:rsid w:val="002D1D08"/>
    <w:rsid w:val="002D385B"/>
    <w:rsid w:val="002D388E"/>
    <w:rsid w:val="002D3B3B"/>
    <w:rsid w:val="002D5625"/>
    <w:rsid w:val="002D6479"/>
    <w:rsid w:val="002D6613"/>
    <w:rsid w:val="002D66B0"/>
    <w:rsid w:val="002D6FBF"/>
    <w:rsid w:val="002E01EB"/>
    <w:rsid w:val="002E04C9"/>
    <w:rsid w:val="002E0854"/>
    <w:rsid w:val="002E0D40"/>
    <w:rsid w:val="002E2125"/>
    <w:rsid w:val="002E2447"/>
    <w:rsid w:val="002E2EA8"/>
    <w:rsid w:val="002E3690"/>
    <w:rsid w:val="002E49F0"/>
    <w:rsid w:val="002E4D9E"/>
    <w:rsid w:val="002E4FE2"/>
    <w:rsid w:val="002E79D2"/>
    <w:rsid w:val="002F00EA"/>
    <w:rsid w:val="002F1A3D"/>
    <w:rsid w:val="002F3399"/>
    <w:rsid w:val="002F37E3"/>
    <w:rsid w:val="002F5773"/>
    <w:rsid w:val="002F5C32"/>
    <w:rsid w:val="002F6B6E"/>
    <w:rsid w:val="002F790F"/>
    <w:rsid w:val="00302ADB"/>
    <w:rsid w:val="003047F3"/>
    <w:rsid w:val="00305225"/>
    <w:rsid w:val="00305247"/>
    <w:rsid w:val="00310173"/>
    <w:rsid w:val="00310DDE"/>
    <w:rsid w:val="003115A1"/>
    <w:rsid w:val="00311D72"/>
    <w:rsid w:val="003131E2"/>
    <w:rsid w:val="003134AB"/>
    <w:rsid w:val="003134CC"/>
    <w:rsid w:val="003140F9"/>
    <w:rsid w:val="00316774"/>
    <w:rsid w:val="00316CD7"/>
    <w:rsid w:val="0032139A"/>
    <w:rsid w:val="003218FF"/>
    <w:rsid w:val="0032207E"/>
    <w:rsid w:val="003223A9"/>
    <w:rsid w:val="00324991"/>
    <w:rsid w:val="003258B5"/>
    <w:rsid w:val="00325C13"/>
    <w:rsid w:val="00327000"/>
    <w:rsid w:val="0032715F"/>
    <w:rsid w:val="00332550"/>
    <w:rsid w:val="00332B86"/>
    <w:rsid w:val="00334116"/>
    <w:rsid w:val="00334C65"/>
    <w:rsid w:val="0033696E"/>
    <w:rsid w:val="00337B66"/>
    <w:rsid w:val="00337F17"/>
    <w:rsid w:val="003403BC"/>
    <w:rsid w:val="00345880"/>
    <w:rsid w:val="00346B3E"/>
    <w:rsid w:val="0035161A"/>
    <w:rsid w:val="003517EF"/>
    <w:rsid w:val="00351809"/>
    <w:rsid w:val="0035241A"/>
    <w:rsid w:val="003525E2"/>
    <w:rsid w:val="00355A51"/>
    <w:rsid w:val="00356C98"/>
    <w:rsid w:val="003613DE"/>
    <w:rsid w:val="00362666"/>
    <w:rsid w:val="003626AA"/>
    <w:rsid w:val="003634F0"/>
    <w:rsid w:val="0036408B"/>
    <w:rsid w:val="0036675A"/>
    <w:rsid w:val="0036762F"/>
    <w:rsid w:val="003708E7"/>
    <w:rsid w:val="00370BF1"/>
    <w:rsid w:val="00373142"/>
    <w:rsid w:val="003752EF"/>
    <w:rsid w:val="00375653"/>
    <w:rsid w:val="00380096"/>
    <w:rsid w:val="00383198"/>
    <w:rsid w:val="003855E4"/>
    <w:rsid w:val="00386144"/>
    <w:rsid w:val="00386AEA"/>
    <w:rsid w:val="00386CA3"/>
    <w:rsid w:val="00387D19"/>
    <w:rsid w:val="00391F65"/>
    <w:rsid w:val="00393CD2"/>
    <w:rsid w:val="00394B53"/>
    <w:rsid w:val="00396953"/>
    <w:rsid w:val="00397CD6"/>
    <w:rsid w:val="003A1078"/>
    <w:rsid w:val="003A2093"/>
    <w:rsid w:val="003A34A6"/>
    <w:rsid w:val="003A5744"/>
    <w:rsid w:val="003A5C88"/>
    <w:rsid w:val="003A633D"/>
    <w:rsid w:val="003A6D3E"/>
    <w:rsid w:val="003B0510"/>
    <w:rsid w:val="003B0579"/>
    <w:rsid w:val="003B0647"/>
    <w:rsid w:val="003B2679"/>
    <w:rsid w:val="003B29D8"/>
    <w:rsid w:val="003B43A1"/>
    <w:rsid w:val="003B4D5C"/>
    <w:rsid w:val="003B5F0E"/>
    <w:rsid w:val="003B6EAE"/>
    <w:rsid w:val="003B7FB8"/>
    <w:rsid w:val="003C00A7"/>
    <w:rsid w:val="003C066D"/>
    <w:rsid w:val="003C4561"/>
    <w:rsid w:val="003C4840"/>
    <w:rsid w:val="003C4ADB"/>
    <w:rsid w:val="003C5208"/>
    <w:rsid w:val="003C61C2"/>
    <w:rsid w:val="003D0364"/>
    <w:rsid w:val="003D0B14"/>
    <w:rsid w:val="003D173A"/>
    <w:rsid w:val="003D1F10"/>
    <w:rsid w:val="003D3530"/>
    <w:rsid w:val="003D4D26"/>
    <w:rsid w:val="003D5203"/>
    <w:rsid w:val="003D5781"/>
    <w:rsid w:val="003D6F35"/>
    <w:rsid w:val="003E04D1"/>
    <w:rsid w:val="003E2315"/>
    <w:rsid w:val="003E3DEE"/>
    <w:rsid w:val="003E47DD"/>
    <w:rsid w:val="003E5560"/>
    <w:rsid w:val="003E5E95"/>
    <w:rsid w:val="003E6CCD"/>
    <w:rsid w:val="003E7D9C"/>
    <w:rsid w:val="003F00EF"/>
    <w:rsid w:val="003F3761"/>
    <w:rsid w:val="003F3FE0"/>
    <w:rsid w:val="003F4D5F"/>
    <w:rsid w:val="003F57B4"/>
    <w:rsid w:val="003F6493"/>
    <w:rsid w:val="003F71F4"/>
    <w:rsid w:val="003F723A"/>
    <w:rsid w:val="003F72BA"/>
    <w:rsid w:val="003F76C5"/>
    <w:rsid w:val="003F7F87"/>
    <w:rsid w:val="00401BD1"/>
    <w:rsid w:val="00405B70"/>
    <w:rsid w:val="00405D94"/>
    <w:rsid w:val="004075C8"/>
    <w:rsid w:val="00412F27"/>
    <w:rsid w:val="00413806"/>
    <w:rsid w:val="004139FA"/>
    <w:rsid w:val="00415E63"/>
    <w:rsid w:val="00416B7A"/>
    <w:rsid w:val="00420E42"/>
    <w:rsid w:val="0042132E"/>
    <w:rsid w:val="0042207B"/>
    <w:rsid w:val="0042502A"/>
    <w:rsid w:val="00425D5C"/>
    <w:rsid w:val="004275C3"/>
    <w:rsid w:val="00431DF4"/>
    <w:rsid w:val="004331A0"/>
    <w:rsid w:val="00433DD0"/>
    <w:rsid w:val="00433F66"/>
    <w:rsid w:val="00437E8A"/>
    <w:rsid w:val="00440471"/>
    <w:rsid w:val="004407C1"/>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56F7"/>
    <w:rsid w:val="004663E3"/>
    <w:rsid w:val="00466B5F"/>
    <w:rsid w:val="004752A0"/>
    <w:rsid w:val="00476226"/>
    <w:rsid w:val="00476ADE"/>
    <w:rsid w:val="00476FE6"/>
    <w:rsid w:val="0047709D"/>
    <w:rsid w:val="00477E0B"/>
    <w:rsid w:val="0048099E"/>
    <w:rsid w:val="00481D03"/>
    <w:rsid w:val="0048433A"/>
    <w:rsid w:val="00486597"/>
    <w:rsid w:val="00487EA7"/>
    <w:rsid w:val="00490776"/>
    <w:rsid w:val="0049158E"/>
    <w:rsid w:val="004921E6"/>
    <w:rsid w:val="00492EA5"/>
    <w:rsid w:val="00493107"/>
    <w:rsid w:val="00493156"/>
    <w:rsid w:val="004943D3"/>
    <w:rsid w:val="00494FBD"/>
    <w:rsid w:val="00495DBE"/>
    <w:rsid w:val="00496A32"/>
    <w:rsid w:val="004A01BD"/>
    <w:rsid w:val="004A330F"/>
    <w:rsid w:val="004A382E"/>
    <w:rsid w:val="004A3EEB"/>
    <w:rsid w:val="004A3F3E"/>
    <w:rsid w:val="004A56CE"/>
    <w:rsid w:val="004A60D3"/>
    <w:rsid w:val="004A6750"/>
    <w:rsid w:val="004A7120"/>
    <w:rsid w:val="004A72DA"/>
    <w:rsid w:val="004B205A"/>
    <w:rsid w:val="004B25EC"/>
    <w:rsid w:val="004B3445"/>
    <w:rsid w:val="004B3D45"/>
    <w:rsid w:val="004B62FA"/>
    <w:rsid w:val="004B6AB7"/>
    <w:rsid w:val="004C09CB"/>
    <w:rsid w:val="004C1778"/>
    <w:rsid w:val="004C1E46"/>
    <w:rsid w:val="004C39BF"/>
    <w:rsid w:val="004C7048"/>
    <w:rsid w:val="004D0281"/>
    <w:rsid w:val="004D04DF"/>
    <w:rsid w:val="004D3431"/>
    <w:rsid w:val="004D3E32"/>
    <w:rsid w:val="004D7D46"/>
    <w:rsid w:val="004E0288"/>
    <w:rsid w:val="004E170B"/>
    <w:rsid w:val="004E20DE"/>
    <w:rsid w:val="004E4165"/>
    <w:rsid w:val="004E66F2"/>
    <w:rsid w:val="004E720A"/>
    <w:rsid w:val="004F061C"/>
    <w:rsid w:val="004F0EAD"/>
    <w:rsid w:val="004F1B33"/>
    <w:rsid w:val="004F3562"/>
    <w:rsid w:val="004F3AF2"/>
    <w:rsid w:val="004F3F80"/>
    <w:rsid w:val="004F4098"/>
    <w:rsid w:val="004F6D3C"/>
    <w:rsid w:val="005013AC"/>
    <w:rsid w:val="005021C1"/>
    <w:rsid w:val="0050286A"/>
    <w:rsid w:val="005029EF"/>
    <w:rsid w:val="0050499D"/>
    <w:rsid w:val="005072CD"/>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29D1"/>
    <w:rsid w:val="00543C60"/>
    <w:rsid w:val="005443C5"/>
    <w:rsid w:val="00544C74"/>
    <w:rsid w:val="00544C75"/>
    <w:rsid w:val="00545014"/>
    <w:rsid w:val="005452A4"/>
    <w:rsid w:val="00547CB3"/>
    <w:rsid w:val="00551EB8"/>
    <w:rsid w:val="00552572"/>
    <w:rsid w:val="005555CA"/>
    <w:rsid w:val="00556601"/>
    <w:rsid w:val="0055682C"/>
    <w:rsid w:val="00556CEB"/>
    <w:rsid w:val="00557CD2"/>
    <w:rsid w:val="00557FAB"/>
    <w:rsid w:val="00560450"/>
    <w:rsid w:val="00561599"/>
    <w:rsid w:val="00561CE2"/>
    <w:rsid w:val="00563169"/>
    <w:rsid w:val="00563292"/>
    <w:rsid w:val="00565F84"/>
    <w:rsid w:val="00566B1A"/>
    <w:rsid w:val="00566E41"/>
    <w:rsid w:val="0056703D"/>
    <w:rsid w:val="005670BF"/>
    <w:rsid w:val="005670D2"/>
    <w:rsid w:val="0057259D"/>
    <w:rsid w:val="005747A5"/>
    <w:rsid w:val="005824AC"/>
    <w:rsid w:val="00583C64"/>
    <w:rsid w:val="005848D4"/>
    <w:rsid w:val="00584FEF"/>
    <w:rsid w:val="00590AB3"/>
    <w:rsid w:val="00590D09"/>
    <w:rsid w:val="00590D4A"/>
    <w:rsid w:val="00591519"/>
    <w:rsid w:val="00591B38"/>
    <w:rsid w:val="00594BD6"/>
    <w:rsid w:val="00594FCD"/>
    <w:rsid w:val="0059585C"/>
    <w:rsid w:val="0059634F"/>
    <w:rsid w:val="00596E1C"/>
    <w:rsid w:val="0059714F"/>
    <w:rsid w:val="005974F0"/>
    <w:rsid w:val="005A1074"/>
    <w:rsid w:val="005A3BB3"/>
    <w:rsid w:val="005A515B"/>
    <w:rsid w:val="005A670E"/>
    <w:rsid w:val="005B03DA"/>
    <w:rsid w:val="005B0652"/>
    <w:rsid w:val="005B38E1"/>
    <w:rsid w:val="005B446D"/>
    <w:rsid w:val="005B74D1"/>
    <w:rsid w:val="005C2932"/>
    <w:rsid w:val="005C334E"/>
    <w:rsid w:val="005C3F1F"/>
    <w:rsid w:val="005C4396"/>
    <w:rsid w:val="005C4566"/>
    <w:rsid w:val="005C5C09"/>
    <w:rsid w:val="005D11A8"/>
    <w:rsid w:val="005D2DC4"/>
    <w:rsid w:val="005D6865"/>
    <w:rsid w:val="005D710A"/>
    <w:rsid w:val="005D78FC"/>
    <w:rsid w:val="005E0023"/>
    <w:rsid w:val="005E0203"/>
    <w:rsid w:val="005E2000"/>
    <w:rsid w:val="005E3784"/>
    <w:rsid w:val="005E44E0"/>
    <w:rsid w:val="005E48C9"/>
    <w:rsid w:val="005E5B5C"/>
    <w:rsid w:val="005E7C4B"/>
    <w:rsid w:val="005F0150"/>
    <w:rsid w:val="005F0FA6"/>
    <w:rsid w:val="005F142C"/>
    <w:rsid w:val="005F1D5E"/>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31DD1"/>
    <w:rsid w:val="00634488"/>
    <w:rsid w:val="00635190"/>
    <w:rsid w:val="00636221"/>
    <w:rsid w:val="006369C5"/>
    <w:rsid w:val="00637438"/>
    <w:rsid w:val="0063755F"/>
    <w:rsid w:val="00637D0B"/>
    <w:rsid w:val="00637DBE"/>
    <w:rsid w:val="00640BF8"/>
    <w:rsid w:val="00641A35"/>
    <w:rsid w:val="00641CFE"/>
    <w:rsid w:val="0064361A"/>
    <w:rsid w:val="00643A95"/>
    <w:rsid w:val="00644942"/>
    <w:rsid w:val="0064510B"/>
    <w:rsid w:val="006458AB"/>
    <w:rsid w:val="00646519"/>
    <w:rsid w:val="006473BE"/>
    <w:rsid w:val="00647404"/>
    <w:rsid w:val="00652E01"/>
    <w:rsid w:val="006546B4"/>
    <w:rsid w:val="006551DF"/>
    <w:rsid w:val="00656B14"/>
    <w:rsid w:val="00662975"/>
    <w:rsid w:val="0066370F"/>
    <w:rsid w:val="006672DA"/>
    <w:rsid w:val="006706E6"/>
    <w:rsid w:val="00670A2E"/>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4C38"/>
    <w:rsid w:val="00695150"/>
    <w:rsid w:val="0069517D"/>
    <w:rsid w:val="00695482"/>
    <w:rsid w:val="006966DC"/>
    <w:rsid w:val="00697084"/>
    <w:rsid w:val="006979FA"/>
    <w:rsid w:val="006A0A91"/>
    <w:rsid w:val="006A1998"/>
    <w:rsid w:val="006A2ACA"/>
    <w:rsid w:val="006A38C3"/>
    <w:rsid w:val="006A56F1"/>
    <w:rsid w:val="006A6F7D"/>
    <w:rsid w:val="006A72EE"/>
    <w:rsid w:val="006A747E"/>
    <w:rsid w:val="006B2D8B"/>
    <w:rsid w:val="006B2EF2"/>
    <w:rsid w:val="006B4B76"/>
    <w:rsid w:val="006B57BB"/>
    <w:rsid w:val="006B70C3"/>
    <w:rsid w:val="006B760C"/>
    <w:rsid w:val="006B767B"/>
    <w:rsid w:val="006C042C"/>
    <w:rsid w:val="006C1083"/>
    <w:rsid w:val="006C13B9"/>
    <w:rsid w:val="006C206A"/>
    <w:rsid w:val="006C2145"/>
    <w:rsid w:val="006C2308"/>
    <w:rsid w:val="006C3DF9"/>
    <w:rsid w:val="006C5075"/>
    <w:rsid w:val="006C5BBD"/>
    <w:rsid w:val="006C6B66"/>
    <w:rsid w:val="006D2ABA"/>
    <w:rsid w:val="006D3170"/>
    <w:rsid w:val="006D40C7"/>
    <w:rsid w:val="006D46E9"/>
    <w:rsid w:val="006D4E8B"/>
    <w:rsid w:val="006D5B5B"/>
    <w:rsid w:val="006D5DE0"/>
    <w:rsid w:val="006D5EA2"/>
    <w:rsid w:val="006D68DB"/>
    <w:rsid w:val="006E2646"/>
    <w:rsid w:val="006E5031"/>
    <w:rsid w:val="006F0340"/>
    <w:rsid w:val="006F09CB"/>
    <w:rsid w:val="006F37B6"/>
    <w:rsid w:val="006F4C40"/>
    <w:rsid w:val="006F6DB6"/>
    <w:rsid w:val="006F756D"/>
    <w:rsid w:val="00701055"/>
    <w:rsid w:val="00702007"/>
    <w:rsid w:val="007026AC"/>
    <w:rsid w:val="00703FF4"/>
    <w:rsid w:val="00706532"/>
    <w:rsid w:val="00710071"/>
    <w:rsid w:val="007103D1"/>
    <w:rsid w:val="0071240F"/>
    <w:rsid w:val="00712934"/>
    <w:rsid w:val="00715377"/>
    <w:rsid w:val="00715E62"/>
    <w:rsid w:val="00716642"/>
    <w:rsid w:val="00717639"/>
    <w:rsid w:val="00722476"/>
    <w:rsid w:val="00722BDA"/>
    <w:rsid w:val="00723482"/>
    <w:rsid w:val="00723CF1"/>
    <w:rsid w:val="007243AE"/>
    <w:rsid w:val="007245FB"/>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3B6"/>
    <w:rsid w:val="0075727C"/>
    <w:rsid w:val="00761573"/>
    <w:rsid w:val="00761C3A"/>
    <w:rsid w:val="00762D30"/>
    <w:rsid w:val="0076309E"/>
    <w:rsid w:val="00763E61"/>
    <w:rsid w:val="007651E5"/>
    <w:rsid w:val="00765275"/>
    <w:rsid w:val="00765665"/>
    <w:rsid w:val="007700AF"/>
    <w:rsid w:val="007724D5"/>
    <w:rsid w:val="00772C73"/>
    <w:rsid w:val="0077397B"/>
    <w:rsid w:val="00774D74"/>
    <w:rsid w:val="00774E35"/>
    <w:rsid w:val="00774FEA"/>
    <w:rsid w:val="00775253"/>
    <w:rsid w:val="00777799"/>
    <w:rsid w:val="00777BE5"/>
    <w:rsid w:val="00781160"/>
    <w:rsid w:val="0078349E"/>
    <w:rsid w:val="0078541A"/>
    <w:rsid w:val="00785BA5"/>
    <w:rsid w:val="00787AE9"/>
    <w:rsid w:val="00790CE0"/>
    <w:rsid w:val="00791513"/>
    <w:rsid w:val="007925F2"/>
    <w:rsid w:val="007929EB"/>
    <w:rsid w:val="00792BEC"/>
    <w:rsid w:val="00794328"/>
    <w:rsid w:val="007949F1"/>
    <w:rsid w:val="00795BAC"/>
    <w:rsid w:val="00797238"/>
    <w:rsid w:val="00797B6D"/>
    <w:rsid w:val="007A00D8"/>
    <w:rsid w:val="007A46C7"/>
    <w:rsid w:val="007A588C"/>
    <w:rsid w:val="007A5BE6"/>
    <w:rsid w:val="007A6495"/>
    <w:rsid w:val="007A6CCE"/>
    <w:rsid w:val="007A7BA1"/>
    <w:rsid w:val="007B1968"/>
    <w:rsid w:val="007B28D1"/>
    <w:rsid w:val="007B35E5"/>
    <w:rsid w:val="007B3C15"/>
    <w:rsid w:val="007B64DF"/>
    <w:rsid w:val="007B65EE"/>
    <w:rsid w:val="007B69F7"/>
    <w:rsid w:val="007B744B"/>
    <w:rsid w:val="007B7E1C"/>
    <w:rsid w:val="007C1A0F"/>
    <w:rsid w:val="007C218A"/>
    <w:rsid w:val="007C218F"/>
    <w:rsid w:val="007C42EF"/>
    <w:rsid w:val="007C60A7"/>
    <w:rsid w:val="007C77BD"/>
    <w:rsid w:val="007D093B"/>
    <w:rsid w:val="007D6EC7"/>
    <w:rsid w:val="007D7DB5"/>
    <w:rsid w:val="007E00D8"/>
    <w:rsid w:val="007E03B4"/>
    <w:rsid w:val="007E19FD"/>
    <w:rsid w:val="007E3B97"/>
    <w:rsid w:val="007E499A"/>
    <w:rsid w:val="007E6486"/>
    <w:rsid w:val="007E7F5A"/>
    <w:rsid w:val="007F0306"/>
    <w:rsid w:val="007F0DA8"/>
    <w:rsid w:val="007F23B4"/>
    <w:rsid w:val="007F2411"/>
    <w:rsid w:val="007F330B"/>
    <w:rsid w:val="007F6AC3"/>
    <w:rsid w:val="007F71ED"/>
    <w:rsid w:val="007F7773"/>
    <w:rsid w:val="0080408C"/>
    <w:rsid w:val="00804881"/>
    <w:rsid w:val="00805CC9"/>
    <w:rsid w:val="00811C36"/>
    <w:rsid w:val="00812AF1"/>
    <w:rsid w:val="00814DFA"/>
    <w:rsid w:val="00815137"/>
    <w:rsid w:val="00815C04"/>
    <w:rsid w:val="008200EC"/>
    <w:rsid w:val="00820373"/>
    <w:rsid w:val="008208EA"/>
    <w:rsid w:val="008218F6"/>
    <w:rsid w:val="00821B44"/>
    <w:rsid w:val="00821C0C"/>
    <w:rsid w:val="00823728"/>
    <w:rsid w:val="00824275"/>
    <w:rsid w:val="00824969"/>
    <w:rsid w:val="00825170"/>
    <w:rsid w:val="00826FDC"/>
    <w:rsid w:val="00827CC2"/>
    <w:rsid w:val="00830C3F"/>
    <w:rsid w:val="0083153D"/>
    <w:rsid w:val="00831AB4"/>
    <w:rsid w:val="00832165"/>
    <w:rsid w:val="008325F1"/>
    <w:rsid w:val="008340B8"/>
    <w:rsid w:val="008343AB"/>
    <w:rsid w:val="00835383"/>
    <w:rsid w:val="008371AE"/>
    <w:rsid w:val="00837F8C"/>
    <w:rsid w:val="008406A2"/>
    <w:rsid w:val="00842733"/>
    <w:rsid w:val="008446BB"/>
    <w:rsid w:val="008501D7"/>
    <w:rsid w:val="008505C6"/>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164B"/>
    <w:rsid w:val="00862BBF"/>
    <w:rsid w:val="00863129"/>
    <w:rsid w:val="008635E3"/>
    <w:rsid w:val="00867744"/>
    <w:rsid w:val="00867EAF"/>
    <w:rsid w:val="008708F6"/>
    <w:rsid w:val="008715AD"/>
    <w:rsid w:val="008719BA"/>
    <w:rsid w:val="008724C5"/>
    <w:rsid w:val="00872857"/>
    <w:rsid w:val="00875005"/>
    <w:rsid w:val="008760C7"/>
    <w:rsid w:val="00876F2A"/>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250E"/>
    <w:rsid w:val="008A2630"/>
    <w:rsid w:val="008A5F7A"/>
    <w:rsid w:val="008A772F"/>
    <w:rsid w:val="008B0A17"/>
    <w:rsid w:val="008B0B1A"/>
    <w:rsid w:val="008B240D"/>
    <w:rsid w:val="008B2948"/>
    <w:rsid w:val="008B375A"/>
    <w:rsid w:val="008B4639"/>
    <w:rsid w:val="008B48E6"/>
    <w:rsid w:val="008C02BF"/>
    <w:rsid w:val="008C2343"/>
    <w:rsid w:val="008C27A0"/>
    <w:rsid w:val="008C2881"/>
    <w:rsid w:val="008C3CA8"/>
    <w:rsid w:val="008C42E4"/>
    <w:rsid w:val="008C45A3"/>
    <w:rsid w:val="008C4E8C"/>
    <w:rsid w:val="008C5C2A"/>
    <w:rsid w:val="008D095E"/>
    <w:rsid w:val="008D5AED"/>
    <w:rsid w:val="008D77E8"/>
    <w:rsid w:val="008E1ED8"/>
    <w:rsid w:val="008E205D"/>
    <w:rsid w:val="008E3801"/>
    <w:rsid w:val="008E6837"/>
    <w:rsid w:val="008E6BA7"/>
    <w:rsid w:val="008F0614"/>
    <w:rsid w:val="008F0647"/>
    <w:rsid w:val="008F086A"/>
    <w:rsid w:val="008F1AA4"/>
    <w:rsid w:val="008F2C77"/>
    <w:rsid w:val="008F4833"/>
    <w:rsid w:val="008F4DAB"/>
    <w:rsid w:val="008F50CE"/>
    <w:rsid w:val="00900C02"/>
    <w:rsid w:val="00901DD6"/>
    <w:rsid w:val="009029F8"/>
    <w:rsid w:val="0090427F"/>
    <w:rsid w:val="00904F6E"/>
    <w:rsid w:val="0090568B"/>
    <w:rsid w:val="009056B3"/>
    <w:rsid w:val="009062FD"/>
    <w:rsid w:val="0091070F"/>
    <w:rsid w:val="00910786"/>
    <w:rsid w:val="00911130"/>
    <w:rsid w:val="0091332F"/>
    <w:rsid w:val="00913C09"/>
    <w:rsid w:val="009143DD"/>
    <w:rsid w:val="0091517E"/>
    <w:rsid w:val="00915BAB"/>
    <w:rsid w:val="00915D8F"/>
    <w:rsid w:val="00915F0C"/>
    <w:rsid w:val="009171E9"/>
    <w:rsid w:val="00920A78"/>
    <w:rsid w:val="0092182B"/>
    <w:rsid w:val="00921D1D"/>
    <w:rsid w:val="009246F6"/>
    <w:rsid w:val="009261D6"/>
    <w:rsid w:val="00927E5B"/>
    <w:rsid w:val="009330D9"/>
    <w:rsid w:val="00936916"/>
    <w:rsid w:val="00936DDA"/>
    <w:rsid w:val="0094032A"/>
    <w:rsid w:val="009413C1"/>
    <w:rsid w:val="00941A7F"/>
    <w:rsid w:val="009423ED"/>
    <w:rsid w:val="00942487"/>
    <w:rsid w:val="00943F99"/>
    <w:rsid w:val="00944604"/>
    <w:rsid w:val="00945AA6"/>
    <w:rsid w:val="0094606E"/>
    <w:rsid w:val="00947B8A"/>
    <w:rsid w:val="00950A1D"/>
    <w:rsid w:val="0095197E"/>
    <w:rsid w:val="00953075"/>
    <w:rsid w:val="00953307"/>
    <w:rsid w:val="00953632"/>
    <w:rsid w:val="00953A0D"/>
    <w:rsid w:val="009545D3"/>
    <w:rsid w:val="00957BEE"/>
    <w:rsid w:val="00962621"/>
    <w:rsid w:val="00962DEC"/>
    <w:rsid w:val="0096395C"/>
    <w:rsid w:val="00970170"/>
    <w:rsid w:val="009705F3"/>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90C31"/>
    <w:rsid w:val="009940FA"/>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3149"/>
    <w:rsid w:val="009B45AF"/>
    <w:rsid w:val="009B6D2D"/>
    <w:rsid w:val="009B70D2"/>
    <w:rsid w:val="009C0092"/>
    <w:rsid w:val="009C1055"/>
    <w:rsid w:val="009C1D5A"/>
    <w:rsid w:val="009C2AC9"/>
    <w:rsid w:val="009C3402"/>
    <w:rsid w:val="009C57DF"/>
    <w:rsid w:val="009C6962"/>
    <w:rsid w:val="009C6999"/>
    <w:rsid w:val="009C7AA8"/>
    <w:rsid w:val="009D285E"/>
    <w:rsid w:val="009D2EF0"/>
    <w:rsid w:val="009D382E"/>
    <w:rsid w:val="009D4B82"/>
    <w:rsid w:val="009D4E91"/>
    <w:rsid w:val="009D6C3F"/>
    <w:rsid w:val="009E0A56"/>
    <w:rsid w:val="009E45F1"/>
    <w:rsid w:val="009E4A3A"/>
    <w:rsid w:val="009E4D01"/>
    <w:rsid w:val="009E5754"/>
    <w:rsid w:val="009E589E"/>
    <w:rsid w:val="009E5910"/>
    <w:rsid w:val="009E767F"/>
    <w:rsid w:val="009F1769"/>
    <w:rsid w:val="009F180B"/>
    <w:rsid w:val="009F3367"/>
    <w:rsid w:val="009F39EF"/>
    <w:rsid w:val="009F47CC"/>
    <w:rsid w:val="009F4C72"/>
    <w:rsid w:val="009F5027"/>
    <w:rsid w:val="009F5A4D"/>
    <w:rsid w:val="009F6F95"/>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FBF"/>
    <w:rsid w:val="00A20FD7"/>
    <w:rsid w:val="00A224BA"/>
    <w:rsid w:val="00A249F0"/>
    <w:rsid w:val="00A24C9F"/>
    <w:rsid w:val="00A25954"/>
    <w:rsid w:val="00A300CA"/>
    <w:rsid w:val="00A31E9C"/>
    <w:rsid w:val="00A32229"/>
    <w:rsid w:val="00A32987"/>
    <w:rsid w:val="00A3322B"/>
    <w:rsid w:val="00A3399F"/>
    <w:rsid w:val="00A33E2A"/>
    <w:rsid w:val="00A346D4"/>
    <w:rsid w:val="00A35666"/>
    <w:rsid w:val="00A35FE7"/>
    <w:rsid w:val="00A37F9D"/>
    <w:rsid w:val="00A40E16"/>
    <w:rsid w:val="00A41A7F"/>
    <w:rsid w:val="00A43794"/>
    <w:rsid w:val="00A43C67"/>
    <w:rsid w:val="00A44CFC"/>
    <w:rsid w:val="00A46E19"/>
    <w:rsid w:val="00A47CDF"/>
    <w:rsid w:val="00A51756"/>
    <w:rsid w:val="00A52A8F"/>
    <w:rsid w:val="00A5333F"/>
    <w:rsid w:val="00A54160"/>
    <w:rsid w:val="00A55656"/>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722B"/>
    <w:rsid w:val="00A77541"/>
    <w:rsid w:val="00A802FF"/>
    <w:rsid w:val="00A80D21"/>
    <w:rsid w:val="00A8171A"/>
    <w:rsid w:val="00A8277F"/>
    <w:rsid w:val="00A83737"/>
    <w:rsid w:val="00A84BFA"/>
    <w:rsid w:val="00A86B9D"/>
    <w:rsid w:val="00A87DEE"/>
    <w:rsid w:val="00A87EE3"/>
    <w:rsid w:val="00A92B14"/>
    <w:rsid w:val="00A939F8"/>
    <w:rsid w:val="00A94186"/>
    <w:rsid w:val="00A95571"/>
    <w:rsid w:val="00A96A73"/>
    <w:rsid w:val="00A97E66"/>
    <w:rsid w:val="00AA2EB4"/>
    <w:rsid w:val="00AA31ED"/>
    <w:rsid w:val="00AA4F37"/>
    <w:rsid w:val="00AA5FE5"/>
    <w:rsid w:val="00AA66A2"/>
    <w:rsid w:val="00AA74A7"/>
    <w:rsid w:val="00AA7D37"/>
    <w:rsid w:val="00AB0336"/>
    <w:rsid w:val="00AB15F5"/>
    <w:rsid w:val="00AB1668"/>
    <w:rsid w:val="00AB1871"/>
    <w:rsid w:val="00AB1A3F"/>
    <w:rsid w:val="00AB4552"/>
    <w:rsid w:val="00AB61AF"/>
    <w:rsid w:val="00AB61C3"/>
    <w:rsid w:val="00AB6885"/>
    <w:rsid w:val="00AB6A29"/>
    <w:rsid w:val="00AB6FBD"/>
    <w:rsid w:val="00AC0BAE"/>
    <w:rsid w:val="00AC2520"/>
    <w:rsid w:val="00AC5BD2"/>
    <w:rsid w:val="00AC5D8B"/>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73E7"/>
    <w:rsid w:val="00AE794D"/>
    <w:rsid w:val="00AF00AC"/>
    <w:rsid w:val="00AF0A38"/>
    <w:rsid w:val="00AF1A8D"/>
    <w:rsid w:val="00AF1DF6"/>
    <w:rsid w:val="00AF201E"/>
    <w:rsid w:val="00AF3F28"/>
    <w:rsid w:val="00AF5BEB"/>
    <w:rsid w:val="00AF5D1D"/>
    <w:rsid w:val="00AF6D1C"/>
    <w:rsid w:val="00B00D61"/>
    <w:rsid w:val="00B016B8"/>
    <w:rsid w:val="00B02BBB"/>
    <w:rsid w:val="00B02C5D"/>
    <w:rsid w:val="00B032F6"/>
    <w:rsid w:val="00B04257"/>
    <w:rsid w:val="00B114E6"/>
    <w:rsid w:val="00B12798"/>
    <w:rsid w:val="00B14AE9"/>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4C45"/>
    <w:rsid w:val="00B35E9E"/>
    <w:rsid w:val="00B37C04"/>
    <w:rsid w:val="00B40463"/>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F29"/>
    <w:rsid w:val="00B6042C"/>
    <w:rsid w:val="00B60777"/>
    <w:rsid w:val="00B63453"/>
    <w:rsid w:val="00B66526"/>
    <w:rsid w:val="00B67A83"/>
    <w:rsid w:val="00B70635"/>
    <w:rsid w:val="00B712CD"/>
    <w:rsid w:val="00B72AFA"/>
    <w:rsid w:val="00B73287"/>
    <w:rsid w:val="00B74813"/>
    <w:rsid w:val="00B7495B"/>
    <w:rsid w:val="00B756E8"/>
    <w:rsid w:val="00B75F12"/>
    <w:rsid w:val="00B75F51"/>
    <w:rsid w:val="00B80B78"/>
    <w:rsid w:val="00B80EFC"/>
    <w:rsid w:val="00B81447"/>
    <w:rsid w:val="00B81A36"/>
    <w:rsid w:val="00B81C74"/>
    <w:rsid w:val="00B82500"/>
    <w:rsid w:val="00B82825"/>
    <w:rsid w:val="00B82B47"/>
    <w:rsid w:val="00B8449C"/>
    <w:rsid w:val="00B868F6"/>
    <w:rsid w:val="00B87C06"/>
    <w:rsid w:val="00B90283"/>
    <w:rsid w:val="00B90F45"/>
    <w:rsid w:val="00B93EC7"/>
    <w:rsid w:val="00B96435"/>
    <w:rsid w:val="00B9763B"/>
    <w:rsid w:val="00B978C7"/>
    <w:rsid w:val="00BA004A"/>
    <w:rsid w:val="00BA1BC7"/>
    <w:rsid w:val="00BA2333"/>
    <w:rsid w:val="00BA4E1E"/>
    <w:rsid w:val="00BA5535"/>
    <w:rsid w:val="00BA69AC"/>
    <w:rsid w:val="00BB0C75"/>
    <w:rsid w:val="00BB1269"/>
    <w:rsid w:val="00BB1D39"/>
    <w:rsid w:val="00BB2BC6"/>
    <w:rsid w:val="00BB545B"/>
    <w:rsid w:val="00BB54AC"/>
    <w:rsid w:val="00BB54B2"/>
    <w:rsid w:val="00BC0ECB"/>
    <w:rsid w:val="00BC15D9"/>
    <w:rsid w:val="00BC292E"/>
    <w:rsid w:val="00BC294B"/>
    <w:rsid w:val="00BC614C"/>
    <w:rsid w:val="00BC656B"/>
    <w:rsid w:val="00BC6B12"/>
    <w:rsid w:val="00BD1669"/>
    <w:rsid w:val="00BD2181"/>
    <w:rsid w:val="00BD3E0E"/>
    <w:rsid w:val="00BD43D7"/>
    <w:rsid w:val="00BD7C81"/>
    <w:rsid w:val="00BD7F95"/>
    <w:rsid w:val="00BE0DF9"/>
    <w:rsid w:val="00BE0F8A"/>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C00DF3"/>
    <w:rsid w:val="00C011A3"/>
    <w:rsid w:val="00C0167F"/>
    <w:rsid w:val="00C02171"/>
    <w:rsid w:val="00C02D20"/>
    <w:rsid w:val="00C02F20"/>
    <w:rsid w:val="00C03E6E"/>
    <w:rsid w:val="00C06199"/>
    <w:rsid w:val="00C07A6A"/>
    <w:rsid w:val="00C07F19"/>
    <w:rsid w:val="00C10996"/>
    <w:rsid w:val="00C11015"/>
    <w:rsid w:val="00C114EB"/>
    <w:rsid w:val="00C121B7"/>
    <w:rsid w:val="00C124D1"/>
    <w:rsid w:val="00C14563"/>
    <w:rsid w:val="00C15953"/>
    <w:rsid w:val="00C21745"/>
    <w:rsid w:val="00C22C7A"/>
    <w:rsid w:val="00C22D80"/>
    <w:rsid w:val="00C234B0"/>
    <w:rsid w:val="00C25842"/>
    <w:rsid w:val="00C25994"/>
    <w:rsid w:val="00C25E7E"/>
    <w:rsid w:val="00C26D2A"/>
    <w:rsid w:val="00C27C89"/>
    <w:rsid w:val="00C311B2"/>
    <w:rsid w:val="00C3188A"/>
    <w:rsid w:val="00C33795"/>
    <w:rsid w:val="00C33FE0"/>
    <w:rsid w:val="00C345B5"/>
    <w:rsid w:val="00C3486E"/>
    <w:rsid w:val="00C36A46"/>
    <w:rsid w:val="00C4086B"/>
    <w:rsid w:val="00C41881"/>
    <w:rsid w:val="00C420B6"/>
    <w:rsid w:val="00C42406"/>
    <w:rsid w:val="00C42CC1"/>
    <w:rsid w:val="00C43C6C"/>
    <w:rsid w:val="00C4653E"/>
    <w:rsid w:val="00C47D7B"/>
    <w:rsid w:val="00C5349C"/>
    <w:rsid w:val="00C53E45"/>
    <w:rsid w:val="00C54222"/>
    <w:rsid w:val="00C54B70"/>
    <w:rsid w:val="00C54E65"/>
    <w:rsid w:val="00C55CC2"/>
    <w:rsid w:val="00C56093"/>
    <w:rsid w:val="00C56FE6"/>
    <w:rsid w:val="00C61E74"/>
    <w:rsid w:val="00C61EDB"/>
    <w:rsid w:val="00C627E1"/>
    <w:rsid w:val="00C62A6F"/>
    <w:rsid w:val="00C63D71"/>
    <w:rsid w:val="00C64BBD"/>
    <w:rsid w:val="00C6562D"/>
    <w:rsid w:val="00C66298"/>
    <w:rsid w:val="00C66820"/>
    <w:rsid w:val="00C66ED1"/>
    <w:rsid w:val="00C67673"/>
    <w:rsid w:val="00C70D16"/>
    <w:rsid w:val="00C71DE0"/>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6460"/>
    <w:rsid w:val="00C86B69"/>
    <w:rsid w:val="00C91266"/>
    <w:rsid w:val="00C912AB"/>
    <w:rsid w:val="00C9277A"/>
    <w:rsid w:val="00C93449"/>
    <w:rsid w:val="00C94220"/>
    <w:rsid w:val="00C947FE"/>
    <w:rsid w:val="00C95432"/>
    <w:rsid w:val="00C95ADA"/>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B63"/>
    <w:rsid w:val="00CC329B"/>
    <w:rsid w:val="00CC395F"/>
    <w:rsid w:val="00CC5EE3"/>
    <w:rsid w:val="00CC6F51"/>
    <w:rsid w:val="00CD0907"/>
    <w:rsid w:val="00CD12CC"/>
    <w:rsid w:val="00CD1A55"/>
    <w:rsid w:val="00CD39B0"/>
    <w:rsid w:val="00CD516A"/>
    <w:rsid w:val="00CD588C"/>
    <w:rsid w:val="00CD5901"/>
    <w:rsid w:val="00CE1B6E"/>
    <w:rsid w:val="00CE26A3"/>
    <w:rsid w:val="00CE57EA"/>
    <w:rsid w:val="00CE6165"/>
    <w:rsid w:val="00CE66AD"/>
    <w:rsid w:val="00CF560A"/>
    <w:rsid w:val="00CF58F5"/>
    <w:rsid w:val="00CF6000"/>
    <w:rsid w:val="00CF71B1"/>
    <w:rsid w:val="00D007B5"/>
    <w:rsid w:val="00D00FE0"/>
    <w:rsid w:val="00D01353"/>
    <w:rsid w:val="00D01438"/>
    <w:rsid w:val="00D014C1"/>
    <w:rsid w:val="00D0320A"/>
    <w:rsid w:val="00D037D3"/>
    <w:rsid w:val="00D054DC"/>
    <w:rsid w:val="00D06AF9"/>
    <w:rsid w:val="00D12256"/>
    <w:rsid w:val="00D123D7"/>
    <w:rsid w:val="00D12ADF"/>
    <w:rsid w:val="00D150AF"/>
    <w:rsid w:val="00D16438"/>
    <w:rsid w:val="00D17CC3"/>
    <w:rsid w:val="00D2056F"/>
    <w:rsid w:val="00D22E23"/>
    <w:rsid w:val="00D24041"/>
    <w:rsid w:val="00D244A9"/>
    <w:rsid w:val="00D2495B"/>
    <w:rsid w:val="00D263FD"/>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22BC"/>
    <w:rsid w:val="00D543EA"/>
    <w:rsid w:val="00D5494D"/>
    <w:rsid w:val="00D57D9E"/>
    <w:rsid w:val="00D60082"/>
    <w:rsid w:val="00D617ED"/>
    <w:rsid w:val="00D61FA2"/>
    <w:rsid w:val="00D65092"/>
    <w:rsid w:val="00D66608"/>
    <w:rsid w:val="00D66AF1"/>
    <w:rsid w:val="00D677F2"/>
    <w:rsid w:val="00D70540"/>
    <w:rsid w:val="00D70565"/>
    <w:rsid w:val="00D7094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76E"/>
    <w:rsid w:val="00D91AFA"/>
    <w:rsid w:val="00D92C3A"/>
    <w:rsid w:val="00D93033"/>
    <w:rsid w:val="00D94BBF"/>
    <w:rsid w:val="00D96BAF"/>
    <w:rsid w:val="00D9731C"/>
    <w:rsid w:val="00DA260C"/>
    <w:rsid w:val="00DA3538"/>
    <w:rsid w:val="00DA4167"/>
    <w:rsid w:val="00DA418C"/>
    <w:rsid w:val="00DA46CC"/>
    <w:rsid w:val="00DA4B97"/>
    <w:rsid w:val="00DA5889"/>
    <w:rsid w:val="00DB0EF6"/>
    <w:rsid w:val="00DB1626"/>
    <w:rsid w:val="00DB225C"/>
    <w:rsid w:val="00DB4114"/>
    <w:rsid w:val="00DB56C4"/>
    <w:rsid w:val="00DB5DD5"/>
    <w:rsid w:val="00DB640F"/>
    <w:rsid w:val="00DC0CE9"/>
    <w:rsid w:val="00DC102C"/>
    <w:rsid w:val="00DC2180"/>
    <w:rsid w:val="00DC2F64"/>
    <w:rsid w:val="00DC5552"/>
    <w:rsid w:val="00DC60AB"/>
    <w:rsid w:val="00DC7F64"/>
    <w:rsid w:val="00DD319A"/>
    <w:rsid w:val="00DD4830"/>
    <w:rsid w:val="00DD4CCA"/>
    <w:rsid w:val="00DD7C31"/>
    <w:rsid w:val="00DE16C9"/>
    <w:rsid w:val="00DE42FC"/>
    <w:rsid w:val="00DE5197"/>
    <w:rsid w:val="00DE51CC"/>
    <w:rsid w:val="00DE5A2A"/>
    <w:rsid w:val="00DF01FC"/>
    <w:rsid w:val="00DF12E5"/>
    <w:rsid w:val="00DF18F0"/>
    <w:rsid w:val="00DF21D0"/>
    <w:rsid w:val="00DF3774"/>
    <w:rsid w:val="00DF442F"/>
    <w:rsid w:val="00DF4F95"/>
    <w:rsid w:val="00DF51CC"/>
    <w:rsid w:val="00DF5E21"/>
    <w:rsid w:val="00DF5FCB"/>
    <w:rsid w:val="00E00B0E"/>
    <w:rsid w:val="00E01812"/>
    <w:rsid w:val="00E02AA9"/>
    <w:rsid w:val="00E03275"/>
    <w:rsid w:val="00E03DAF"/>
    <w:rsid w:val="00E04B73"/>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4BF7"/>
    <w:rsid w:val="00E25593"/>
    <w:rsid w:val="00E26A56"/>
    <w:rsid w:val="00E273F8"/>
    <w:rsid w:val="00E30157"/>
    <w:rsid w:val="00E31F60"/>
    <w:rsid w:val="00E3694C"/>
    <w:rsid w:val="00E3774F"/>
    <w:rsid w:val="00E416BA"/>
    <w:rsid w:val="00E4225E"/>
    <w:rsid w:val="00E4574F"/>
    <w:rsid w:val="00E45AD9"/>
    <w:rsid w:val="00E4743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FD4"/>
    <w:rsid w:val="00E64D68"/>
    <w:rsid w:val="00E65B6B"/>
    <w:rsid w:val="00E70338"/>
    <w:rsid w:val="00E73761"/>
    <w:rsid w:val="00E80213"/>
    <w:rsid w:val="00E81C3C"/>
    <w:rsid w:val="00E81C97"/>
    <w:rsid w:val="00E828B1"/>
    <w:rsid w:val="00E8379A"/>
    <w:rsid w:val="00E83BA2"/>
    <w:rsid w:val="00E83CD9"/>
    <w:rsid w:val="00E84463"/>
    <w:rsid w:val="00E845BE"/>
    <w:rsid w:val="00E86420"/>
    <w:rsid w:val="00E8781A"/>
    <w:rsid w:val="00E90553"/>
    <w:rsid w:val="00E90A32"/>
    <w:rsid w:val="00E94AD5"/>
    <w:rsid w:val="00E94E3A"/>
    <w:rsid w:val="00E95C1B"/>
    <w:rsid w:val="00E96702"/>
    <w:rsid w:val="00E967A4"/>
    <w:rsid w:val="00E96CB8"/>
    <w:rsid w:val="00E96D87"/>
    <w:rsid w:val="00EA08C8"/>
    <w:rsid w:val="00EA1B7C"/>
    <w:rsid w:val="00EA1E3F"/>
    <w:rsid w:val="00EA28C6"/>
    <w:rsid w:val="00EA2B3F"/>
    <w:rsid w:val="00EA3138"/>
    <w:rsid w:val="00EA4EEB"/>
    <w:rsid w:val="00EA6405"/>
    <w:rsid w:val="00EA7A8B"/>
    <w:rsid w:val="00EB00DB"/>
    <w:rsid w:val="00EB032D"/>
    <w:rsid w:val="00EB139D"/>
    <w:rsid w:val="00EB209A"/>
    <w:rsid w:val="00EB2C14"/>
    <w:rsid w:val="00EB6669"/>
    <w:rsid w:val="00EB67A6"/>
    <w:rsid w:val="00EB6CB0"/>
    <w:rsid w:val="00EC1D81"/>
    <w:rsid w:val="00EC2532"/>
    <w:rsid w:val="00EC389B"/>
    <w:rsid w:val="00EC3AE7"/>
    <w:rsid w:val="00EC42E2"/>
    <w:rsid w:val="00EC4912"/>
    <w:rsid w:val="00EC4B22"/>
    <w:rsid w:val="00EC6387"/>
    <w:rsid w:val="00EC74F8"/>
    <w:rsid w:val="00ED46E3"/>
    <w:rsid w:val="00ED54AE"/>
    <w:rsid w:val="00ED70B4"/>
    <w:rsid w:val="00ED721E"/>
    <w:rsid w:val="00EE02F9"/>
    <w:rsid w:val="00EE08F7"/>
    <w:rsid w:val="00EE24E3"/>
    <w:rsid w:val="00EE4A3F"/>
    <w:rsid w:val="00EE4D5F"/>
    <w:rsid w:val="00EE5844"/>
    <w:rsid w:val="00EE7D39"/>
    <w:rsid w:val="00EF02CB"/>
    <w:rsid w:val="00EF04D4"/>
    <w:rsid w:val="00EF0FBB"/>
    <w:rsid w:val="00EF32E8"/>
    <w:rsid w:val="00EF4B34"/>
    <w:rsid w:val="00EF5781"/>
    <w:rsid w:val="00EF5933"/>
    <w:rsid w:val="00EF6562"/>
    <w:rsid w:val="00EF6969"/>
    <w:rsid w:val="00EF6F9B"/>
    <w:rsid w:val="00EF72B3"/>
    <w:rsid w:val="00EF7CA6"/>
    <w:rsid w:val="00F0048D"/>
    <w:rsid w:val="00F00E98"/>
    <w:rsid w:val="00F02197"/>
    <w:rsid w:val="00F0221B"/>
    <w:rsid w:val="00F03856"/>
    <w:rsid w:val="00F03943"/>
    <w:rsid w:val="00F0515E"/>
    <w:rsid w:val="00F06F6B"/>
    <w:rsid w:val="00F06FF4"/>
    <w:rsid w:val="00F07A6B"/>
    <w:rsid w:val="00F13416"/>
    <w:rsid w:val="00F13C4F"/>
    <w:rsid w:val="00F144B7"/>
    <w:rsid w:val="00F1585A"/>
    <w:rsid w:val="00F1645E"/>
    <w:rsid w:val="00F16E94"/>
    <w:rsid w:val="00F21014"/>
    <w:rsid w:val="00F23E89"/>
    <w:rsid w:val="00F2493D"/>
    <w:rsid w:val="00F25D7F"/>
    <w:rsid w:val="00F27D41"/>
    <w:rsid w:val="00F300E4"/>
    <w:rsid w:val="00F335AF"/>
    <w:rsid w:val="00F34A77"/>
    <w:rsid w:val="00F353C3"/>
    <w:rsid w:val="00F36434"/>
    <w:rsid w:val="00F36FCD"/>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6FD"/>
    <w:rsid w:val="00F61265"/>
    <w:rsid w:val="00F617FE"/>
    <w:rsid w:val="00F64CD2"/>
    <w:rsid w:val="00F6687C"/>
    <w:rsid w:val="00F670F8"/>
    <w:rsid w:val="00F71E96"/>
    <w:rsid w:val="00F72342"/>
    <w:rsid w:val="00F73EC9"/>
    <w:rsid w:val="00F74406"/>
    <w:rsid w:val="00F74857"/>
    <w:rsid w:val="00F7569A"/>
    <w:rsid w:val="00F7637D"/>
    <w:rsid w:val="00F765B0"/>
    <w:rsid w:val="00F7778C"/>
    <w:rsid w:val="00F77DDB"/>
    <w:rsid w:val="00F80BDC"/>
    <w:rsid w:val="00F825ED"/>
    <w:rsid w:val="00F8262D"/>
    <w:rsid w:val="00F82D96"/>
    <w:rsid w:val="00F83031"/>
    <w:rsid w:val="00F83F12"/>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78E"/>
    <w:rsid w:val="00FC30EF"/>
    <w:rsid w:val="00FC4AFC"/>
    <w:rsid w:val="00FC4F40"/>
    <w:rsid w:val="00FC4F59"/>
    <w:rsid w:val="00FC7A94"/>
    <w:rsid w:val="00FC7FDD"/>
    <w:rsid w:val="00FD0932"/>
    <w:rsid w:val="00FD0D00"/>
    <w:rsid w:val="00FD1CD2"/>
    <w:rsid w:val="00FD4138"/>
    <w:rsid w:val="00FD4572"/>
    <w:rsid w:val="00FD7885"/>
    <w:rsid w:val="00FE07C3"/>
    <w:rsid w:val="00FE0B74"/>
    <w:rsid w:val="00FE14BA"/>
    <w:rsid w:val="00FE1B56"/>
    <w:rsid w:val="00FE429F"/>
    <w:rsid w:val="00FE716B"/>
    <w:rsid w:val="00FF02F9"/>
    <w:rsid w:val="00FF2289"/>
    <w:rsid w:val="00FF2D19"/>
    <w:rsid w:val="00FF3E83"/>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15:docId w15:val="{485F6B30-A7F8-460F-A9A5-07E87A77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Alt+13"/>
    <w:next w:val="Normal"/>
    <w:link w:val="Heading1Char"/>
    <w:uiPriority w:val="99"/>
    <w:qFormat/>
    <w:rsid w:val="00824275"/>
    <w:pPr>
      <w:keepNext/>
      <w:keepLines/>
      <w:numPr>
        <w:numId w:val="4"/>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aliases w:val="Head2A,2,H2,UNDERRUBRIK 1-2,DO NOT USE_h2,h2,h21,H2 Char,h2 Char,Heading 2 Char,Header 2,Header2,22,heading2,2nd level,H21,H22,H23,H24,H25,R2,E2,†berschrift 2,õberschrift 2"/>
    <w:basedOn w:val="Heading1"/>
    <w:next w:val="Normal"/>
    <w:link w:val="Heading2Char1"/>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rsid w:val="004B62FA"/>
    <w:pPr>
      <w:tabs>
        <w:tab w:val="clear" w:pos="576"/>
        <w:tab w:val="num" w:pos="720"/>
      </w:tabs>
      <w:spacing w:before="120"/>
      <w:ind w:left="720" w:hanging="7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Heading3"/>
    <w:next w:val="Normal"/>
    <w:link w:val="Heading4Char"/>
    <w:qFormat/>
    <w:rsid w:val="004B62FA"/>
    <w:pPr>
      <w:tabs>
        <w:tab w:val="clear" w:pos="720"/>
        <w:tab w:val="num" w:pos="864"/>
      </w:tabs>
      <w:ind w:left="864" w:hanging="864"/>
      <w:outlineLvl w:val="3"/>
    </w:pPr>
    <w:rPr>
      <w:sz w:val="24"/>
      <w:szCs w:val="24"/>
    </w:rPr>
  </w:style>
  <w:style w:type="paragraph" w:styleId="Heading5">
    <w:name w:val="heading 5"/>
    <w:aliases w:val="h5,Heading5,H5"/>
    <w:basedOn w:val="Normal"/>
    <w:next w:val="Normal"/>
    <w:link w:val="Heading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Heading8">
    <w:name w:val="heading 8"/>
    <w:aliases w:val="Table Heading"/>
    <w:basedOn w:val="Heading7"/>
    <w:next w:val="Normal"/>
    <w:link w:val="Heading8Char"/>
    <w:uiPriority w:val="9"/>
    <w:qFormat/>
    <w:rsid w:val="004B62FA"/>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4B62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CommentReference">
    <w:name w:val="annotation reference"/>
    <w:basedOn w:val="DefaultParagraphFont"/>
    <w:unhideWhenUsed/>
    <w:qFormat/>
    <w:rsid w:val="00594BD6"/>
    <w:rPr>
      <w:sz w:val="16"/>
      <w:szCs w:val="16"/>
    </w:rPr>
  </w:style>
  <w:style w:type="paragraph" w:styleId="CommentText">
    <w:name w:val="annotation text"/>
    <w:basedOn w:val="Normal"/>
    <w:link w:val="CommentTextChar"/>
    <w:unhideWhenUsed/>
    <w:qFormat/>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qFormat/>
    <w:rsid w:val="00594BD6"/>
    <w:rPr>
      <w:sz w:val="20"/>
      <w:szCs w:val="20"/>
    </w:rPr>
  </w:style>
  <w:style w:type="paragraph" w:styleId="CommentSubject">
    <w:name w:val="annotation subject"/>
    <w:basedOn w:val="CommentText"/>
    <w:next w:val="CommentText"/>
    <w:link w:val="CommentSubjectChar"/>
    <w:uiPriority w:val="99"/>
    <w:unhideWhenUsed/>
    <w:rsid w:val="00594BD6"/>
    <w:rPr>
      <w:b/>
      <w:bCs/>
    </w:rPr>
  </w:style>
  <w:style w:type="character" w:customStyle="1" w:styleId="CommentSubjectChar">
    <w:name w:val="Comment Subject Char"/>
    <w:basedOn w:val="CommentTextChar"/>
    <w:link w:val="CommentSubject"/>
    <w:uiPriority w:val="99"/>
    <w:rsid w:val="00594BD6"/>
    <w:rPr>
      <w:b/>
      <w:bCs/>
      <w:sz w:val="20"/>
      <w:szCs w:val="20"/>
    </w:rPr>
  </w:style>
  <w:style w:type="paragraph" w:styleId="BalloonText">
    <w:name w:val="Balloon Text"/>
    <w:basedOn w:val="Normal"/>
    <w:link w:val="BalloonTextChar"/>
    <w:uiPriority w:val="99"/>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594BD6"/>
    <w:rPr>
      <w:rFonts w:ascii="Segoe UI" w:hAnsi="Segoe UI" w:cs="Segoe UI"/>
      <w:sz w:val="18"/>
      <w:szCs w:val="18"/>
    </w:rPr>
  </w:style>
  <w:style w:type="table" w:styleId="TableGrid">
    <w:name w:val="Table Grid"/>
    <w:basedOn w:val="TableNormal"/>
    <w:uiPriority w:val="59"/>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30C20"/>
    <w:pPr>
      <w:spacing w:before="100" w:beforeAutospacing="1" w:after="100" w:afterAutospacing="1"/>
    </w:pPr>
    <w:rPr>
      <w:rFonts w:eastAsia="Times New Roman"/>
      <w:lang w:eastAsia="en-US"/>
    </w:rPr>
  </w:style>
  <w:style w:type="character" w:customStyle="1" w:styleId="TALChar">
    <w:name w:val="TAL Char"/>
    <w:basedOn w:val="DefaultParagraphFont"/>
    <w:link w:val="TAL"/>
    <w:qFormat/>
    <w:locked/>
    <w:rsid w:val="00DE16C9"/>
    <w:rPr>
      <w:rFonts w:ascii="Arial" w:hAnsi="Arial" w:cs="Arial"/>
    </w:rPr>
  </w:style>
  <w:style w:type="paragraph" w:customStyle="1" w:styleId="TAL">
    <w:name w:val="TAL"/>
    <w:basedOn w:val="Normal"/>
    <w:link w:val="TALChar"/>
    <w:qFormat/>
    <w:rsid w:val="00DE16C9"/>
    <w:pPr>
      <w:keepNext/>
    </w:pPr>
    <w:rPr>
      <w:rFonts w:ascii="Arial" w:hAnsi="Arial" w:cs="Arial"/>
    </w:rPr>
  </w:style>
  <w:style w:type="character" w:customStyle="1" w:styleId="TAHCar">
    <w:name w:val="TAH Car"/>
    <w:basedOn w:val="DefaultParagraphFont"/>
    <w:link w:val="TAH"/>
    <w:qFormat/>
    <w:locked/>
    <w:rsid w:val="00DE16C9"/>
    <w:rPr>
      <w:rFonts w:ascii="Arial" w:hAnsi="Arial" w:cs="Arial"/>
      <w:b/>
      <w:bCs/>
      <w:lang w:eastAsia="en-GB"/>
    </w:rPr>
  </w:style>
  <w:style w:type="paragraph" w:customStyle="1" w:styleId="TAH">
    <w:name w:val="TAH"/>
    <w:basedOn w:val="Normal"/>
    <w:link w:val="TAHCar"/>
    <w:qFormat/>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ascii="Calibri" w:eastAsia="Malgun Gothic" w:hAnsi="Calibri" w:cs="Calibri"/>
      <w:sz w:val="22"/>
      <w:szCs w:val="22"/>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rsid w:val="00957BEE"/>
    <w:rPr>
      <w:color w:val="808080"/>
    </w:rPr>
  </w:style>
  <w:style w:type="paragraph" w:customStyle="1" w:styleId="0Maintext">
    <w:name w:val="0 Main text"/>
    <w:basedOn w:val="Normal"/>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sid w:val="00E13119"/>
    <w:rPr>
      <w:rFonts w:ascii="Times New Roman" w:eastAsia="Malgun Gothic" w:hAnsi="Times New Roman" w:cs="Batang"/>
      <w:sz w:val="20"/>
      <w:szCs w:val="20"/>
      <w:lang w:val="en-GB"/>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369C5"/>
    <w:rPr>
      <w:rFonts w:ascii="Times New Roman" w:eastAsia="Malgun Gothic" w:hAnsi="Times New Roman" w:cs="Batang"/>
      <w:szCs w:val="20"/>
      <w:lang w:val="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12FC9"/>
    <w:rPr>
      <w:rFonts w:eastAsiaTheme="minorEastAsia"/>
      <w:b/>
      <w:bCs/>
      <w:kern w:val="2"/>
      <w:sz w:val="20"/>
      <w:szCs w:val="20"/>
      <w:lang w:eastAsia="ko-KR"/>
    </w:rPr>
  </w:style>
  <w:style w:type="character" w:customStyle="1" w:styleId="apple-converted-space">
    <w:name w:val="apple-converted-space"/>
    <w:basedOn w:val="DefaultParagraphFont"/>
    <w:qFormat/>
    <w:rsid w:val="00590D4A"/>
  </w:style>
  <w:style w:type="paragraph" w:customStyle="1" w:styleId="B1">
    <w:name w:val="B1"/>
    <w:basedOn w:val="List"/>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List">
    <w:name w:val="List"/>
    <w:basedOn w:val="Normal"/>
    <w:link w:val="ListChar"/>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Heading5Char">
    <w:name w:val="Heading 5 Char"/>
    <w:aliases w:val="h5 Char,Heading5 Char,H5 Char"/>
    <w:basedOn w:val="DefaultParagraphFont"/>
    <w:link w:val="Heading5"/>
    <w:rsid w:val="004B62FA"/>
    <w:rPr>
      <w:rFonts w:asciiTheme="majorHAnsi" w:eastAsiaTheme="majorEastAsia" w:hAnsiTheme="majorHAnsi" w:cstheme="majorBidi"/>
      <w:color w:val="2E74B5" w:themeColor="accent1" w:themeShade="BF"/>
      <w:sz w:val="24"/>
      <w:szCs w:val="24"/>
      <w:lang w:eastAsia="ko-KR"/>
    </w:rPr>
  </w:style>
  <w:style w:type="character" w:customStyle="1" w:styleId="Heading2Char1">
    <w:name w:val="Heading 2 Char1"/>
    <w:aliases w:val="Head2A Char,2 Char,H2 Char1,UNDERRUBRIK 1-2 Char,DO NOT USE_h2 Char,h2 Char1,h21 Char,H2 Char Char,h2 Char Char,Heading 2 Char Char,Header 2 Char,Header2 Char,22 Char,heading2 Char,2nd level Char,H21 Char,H22 Char,H23 Char,H24 Char"/>
    <w:basedOn w:val="DefaultParagraphFont"/>
    <w:link w:val="Heading2"/>
    <w:rsid w:val="004B62FA"/>
    <w:rPr>
      <w:rFonts w:ascii="Times New Roman" w:eastAsia="Malgun Gothic" w:hAnsi="Times New Roman" w:cs="Times New Roman"/>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10"/>
    <w:rsid w:val="004B62FA"/>
    <w:rPr>
      <w:rFonts w:ascii="Times New Roman" w:eastAsia="Malgun Gothic"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62FA"/>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rsid w:val="004B62FA"/>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rsid w:val="004B62FA"/>
    <w:rPr>
      <w:rFonts w:ascii="Times New Roman" w:eastAsia="Times New Roman" w:hAnsi="Times New Roman" w:cs="Arial"/>
      <w:sz w:val="24"/>
      <w:szCs w:val="24"/>
      <w:lang w:eastAsia="zh-CN"/>
    </w:rPr>
  </w:style>
  <w:style w:type="character" w:customStyle="1" w:styleId="Heading8Char">
    <w:name w:val="Heading 8 Char"/>
    <w:aliases w:val="Table Heading Char"/>
    <w:basedOn w:val="DefaultParagraphFont"/>
    <w:link w:val="Heading8"/>
    <w:uiPriority w:val="9"/>
    <w:rsid w:val="004B62FA"/>
    <w:rPr>
      <w:rFonts w:ascii="Times New Roman" w:eastAsia="Times New Roman" w:hAnsi="Times New Roman" w:cs="Arial"/>
      <w:sz w:val="24"/>
      <w:szCs w:val="24"/>
      <w:lang w:eastAsia="zh-CN"/>
    </w:rPr>
  </w:style>
  <w:style w:type="character" w:customStyle="1" w:styleId="Heading9Char">
    <w:name w:val="Heading 9 Char"/>
    <w:aliases w:val="Figure Heading Char,FH Char"/>
    <w:basedOn w:val="DefaultParagraphFont"/>
    <w:link w:val="Heading9"/>
    <w:uiPriority w:val="9"/>
    <w:rsid w:val="004B62FA"/>
    <w:rPr>
      <w:rFonts w:ascii="Times New Roman" w:eastAsia="Times New Roman" w:hAnsi="Times New Roman" w:cs="Arial"/>
      <w:sz w:val="24"/>
      <w:szCs w:val="24"/>
      <w:lang w:eastAsia="zh-CN"/>
    </w:rPr>
  </w:style>
  <w:style w:type="paragraph" w:customStyle="1" w:styleId="TAC">
    <w:name w:val="TAC"/>
    <w:basedOn w:val="Normal"/>
    <w:link w:val="TACChar"/>
    <w:qFormat/>
    <w:rsid w:val="004B62FA"/>
    <w:pPr>
      <w:keepLines/>
      <w:spacing w:before="40" w:after="40"/>
      <w:jc w:val="center"/>
    </w:pPr>
    <w:rPr>
      <w:rFonts w:eastAsia="SimSun"/>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Normal"/>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SimSun"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14BAC"/>
    <w:pPr>
      <w:spacing w:after="120"/>
    </w:pPr>
    <w:rPr>
      <w:rFonts w:eastAsia="Times New Roman"/>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4BAC"/>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C67673"/>
    <w:rPr>
      <w:rFonts w:ascii="Times New Roman" w:hAnsi="Times New Roman" w:cs="Times New Roman"/>
      <w:sz w:val="20"/>
      <w:szCs w:val="24"/>
      <w:lang w:eastAsia="zh-CN"/>
    </w:rPr>
  </w:style>
  <w:style w:type="paragraph" w:customStyle="1" w:styleId="02">
    <w:name w:val="02"/>
    <w:basedOn w:val="Normal"/>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Normal"/>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Emphasis">
    <w:name w:val="Emphasis"/>
    <w:basedOn w:val="DefaultParagraphFont"/>
    <w:uiPriority w:val="20"/>
    <w:qFormat/>
    <w:rsid w:val="00B14AE9"/>
    <w:rPr>
      <w:i/>
      <w:iCs/>
    </w:rPr>
  </w:style>
  <w:style w:type="paragraph" w:styleId="ListBullet">
    <w:name w:val="List Bullet"/>
    <w:basedOn w:val="Normal"/>
    <w:unhideWhenUsed/>
    <w:rsid w:val="00C42CC1"/>
    <w:pPr>
      <w:numPr>
        <w:numId w:val="7"/>
      </w:numPr>
      <w:contextualSpacing/>
    </w:pPr>
  </w:style>
  <w:style w:type="character" w:styleId="Hyperlink">
    <w:name w:val="Hyperlink"/>
    <w:basedOn w:val="DefaultParagraphFont"/>
    <w:uiPriority w:val="99"/>
    <w:unhideWhenUsed/>
    <w:rsid w:val="00D00FE0"/>
    <w:rPr>
      <w:color w:val="0563C1"/>
      <w:u w:val="single"/>
    </w:rPr>
  </w:style>
  <w:style w:type="character" w:customStyle="1" w:styleId="B1Char1">
    <w:name w:val="B1 Char1"/>
    <w:rsid w:val="00B67A83"/>
    <w:rPr>
      <w:rFonts w:ascii="Times New Roman" w:eastAsia="SimSun" w:hAnsi="Times New Roman" w:cs="Times New Roman"/>
      <w:sz w:val="20"/>
      <w:szCs w:val="20"/>
      <w:lang w:val="en-GB" w:eastAsia="en-US"/>
    </w:rPr>
  </w:style>
  <w:style w:type="paragraph" w:customStyle="1" w:styleId="B2">
    <w:name w:val="B2"/>
    <w:basedOn w:val="List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List2">
    <w:name w:val="List 2"/>
    <w:basedOn w:val="Normal"/>
    <w:link w:val="List2Char"/>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FollowedHyperlink">
    <w:name w:val="FollowedHyperlink"/>
    <w:basedOn w:val="DefaultParagraphFont"/>
    <w:uiPriority w:val="99"/>
    <w:unhideWhenUsed/>
    <w:rsid w:val="00EB00DB"/>
    <w:rPr>
      <w:color w:val="954F72" w:themeColor="followedHyperlink"/>
      <w:u w:val="single"/>
    </w:rPr>
  </w:style>
  <w:style w:type="numbering" w:customStyle="1" w:styleId="1">
    <w:name w:val="목록 없음1"/>
    <w:next w:val="NoList"/>
    <w:uiPriority w:val="99"/>
    <w:semiHidden/>
    <w:unhideWhenUsed/>
    <w:rsid w:val="00061DFD"/>
  </w:style>
  <w:style w:type="paragraph" w:customStyle="1" w:styleId="H6">
    <w:name w:val="H6"/>
    <w:basedOn w:val="Heading5"/>
    <w:next w:val="Normal"/>
    <w:rsid w:val="00061DFD"/>
    <w:pPr>
      <w:spacing w:before="120" w:after="180"/>
      <w:ind w:left="1985" w:hanging="1985"/>
      <w:outlineLvl w:val="9"/>
    </w:pPr>
    <w:rPr>
      <w:rFonts w:ascii="Arial" w:eastAsia="SimSun" w:hAnsi="Arial" w:cs="Times New Roman"/>
      <w:color w:val="auto"/>
      <w:sz w:val="20"/>
      <w:szCs w:val="20"/>
      <w:lang w:val="x-none" w:eastAsia="en-US"/>
    </w:rPr>
  </w:style>
  <w:style w:type="paragraph" w:styleId="TOC9">
    <w:name w:val="toc 9"/>
    <w:basedOn w:val="TOC8"/>
    <w:uiPriority w:val="39"/>
    <w:rsid w:val="00061DFD"/>
    <w:pPr>
      <w:ind w:left="1418" w:hanging="1418"/>
    </w:pPr>
  </w:style>
  <w:style w:type="paragraph" w:styleId="TOC8">
    <w:name w:val="toc 8"/>
    <w:basedOn w:val="TOC1"/>
    <w:uiPriority w:val="39"/>
    <w:rsid w:val="00061DFD"/>
    <w:pPr>
      <w:spacing w:before="180"/>
      <w:ind w:left="2693" w:hanging="2693"/>
    </w:pPr>
    <w:rPr>
      <w:b/>
    </w:rPr>
  </w:style>
  <w:style w:type="paragraph" w:styleId="TOC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61DFD"/>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61DFD"/>
    <w:pPr>
      <w:ind w:left="1701" w:hanging="1701"/>
    </w:pPr>
  </w:style>
  <w:style w:type="paragraph" w:styleId="TOC4">
    <w:name w:val="toc 4"/>
    <w:basedOn w:val="TOC3"/>
    <w:uiPriority w:val="39"/>
    <w:rsid w:val="00061DFD"/>
    <w:pPr>
      <w:ind w:left="1418" w:hanging="1418"/>
    </w:pPr>
  </w:style>
  <w:style w:type="paragraph" w:styleId="TOC3">
    <w:name w:val="toc 3"/>
    <w:basedOn w:val="TOC2"/>
    <w:uiPriority w:val="39"/>
    <w:rsid w:val="00061DFD"/>
    <w:pPr>
      <w:ind w:left="1134" w:hanging="1134"/>
    </w:pPr>
  </w:style>
  <w:style w:type="paragraph" w:styleId="TOC2">
    <w:name w:val="toc 2"/>
    <w:basedOn w:val="TOC1"/>
    <w:uiPriority w:val="39"/>
    <w:rsid w:val="00061DFD"/>
    <w:pPr>
      <w:keepNext w:val="0"/>
      <w:spacing w:before="0"/>
      <w:ind w:left="851" w:hanging="851"/>
    </w:pPr>
    <w:rPr>
      <w:sz w:val="20"/>
    </w:rPr>
  </w:style>
  <w:style w:type="paragraph" w:customStyle="1" w:styleId="TT">
    <w:name w:val="TT"/>
    <w:basedOn w:val="Heading1"/>
    <w:next w:val="Normal"/>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Normal"/>
    <w:link w:val="NOChar"/>
    <w:rsid w:val="00061DFD"/>
    <w:pPr>
      <w:keepLines/>
      <w:spacing w:after="180"/>
      <w:ind w:left="1135" w:hanging="851"/>
    </w:pPr>
    <w:rPr>
      <w:rFonts w:eastAsia="SimSun"/>
      <w:sz w:val="20"/>
      <w:szCs w:val="20"/>
      <w:lang w:val="en-GB" w:eastAsia="en-US"/>
    </w:rPr>
  </w:style>
  <w:style w:type="paragraph" w:customStyle="1" w:styleId="TAR">
    <w:name w:val="TAR"/>
    <w:basedOn w:val="TAL"/>
    <w:rsid w:val="00061DFD"/>
    <w:pPr>
      <w:keepLines/>
      <w:jc w:val="right"/>
    </w:pPr>
    <w:rPr>
      <w:rFonts w:eastAsia="SimSun"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uiPriority w:val="99"/>
    <w:qFormat/>
    <w:rsid w:val="00061DFD"/>
    <w:pPr>
      <w:keepLines/>
      <w:spacing w:after="180"/>
      <w:ind w:left="1702" w:hanging="1418"/>
    </w:pPr>
    <w:rPr>
      <w:rFonts w:eastAsia="SimSun"/>
      <w:sz w:val="20"/>
      <w:szCs w:val="20"/>
      <w:lang w:val="en-GB" w:eastAsia="en-US"/>
    </w:rPr>
  </w:style>
  <w:style w:type="paragraph" w:customStyle="1" w:styleId="FP">
    <w:name w:val="FP"/>
    <w:basedOn w:val="Normal"/>
    <w:rsid w:val="00061DFD"/>
    <w:rPr>
      <w:rFonts w:eastAsia="SimSun"/>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TOC6">
    <w:name w:val="toc 6"/>
    <w:basedOn w:val="TOC5"/>
    <w:next w:val="Normal"/>
    <w:uiPriority w:val="39"/>
    <w:rsid w:val="00061DFD"/>
    <w:pPr>
      <w:ind w:left="1985" w:hanging="1985"/>
    </w:pPr>
  </w:style>
  <w:style w:type="paragraph" w:styleId="TOC7">
    <w:name w:val="toc 7"/>
    <w:basedOn w:val="TOC6"/>
    <w:next w:val="Normal"/>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Normal"/>
    <w:link w:val="B3Char"/>
    <w:qFormat/>
    <w:rsid w:val="00061DFD"/>
    <w:pPr>
      <w:spacing w:after="180"/>
      <w:ind w:left="1135" w:hanging="284"/>
    </w:pPr>
    <w:rPr>
      <w:rFonts w:eastAsia="SimSun"/>
      <w:sz w:val="20"/>
      <w:szCs w:val="20"/>
      <w:lang w:val="x-none" w:eastAsia="en-US"/>
    </w:rPr>
  </w:style>
  <w:style w:type="paragraph" w:customStyle="1" w:styleId="B4">
    <w:name w:val="B4"/>
    <w:basedOn w:val="Normal"/>
    <w:link w:val="B4Char"/>
    <w:qFormat/>
    <w:rsid w:val="00061DFD"/>
    <w:pPr>
      <w:spacing w:after="180"/>
      <w:ind w:left="1418" w:hanging="284"/>
    </w:pPr>
    <w:rPr>
      <w:rFonts w:eastAsia="SimSun"/>
      <w:sz w:val="20"/>
      <w:szCs w:val="20"/>
      <w:lang w:val="en-GB" w:eastAsia="en-US"/>
    </w:rPr>
  </w:style>
  <w:style w:type="paragraph" w:customStyle="1" w:styleId="B5">
    <w:name w:val="B5"/>
    <w:basedOn w:val="Normal"/>
    <w:rsid w:val="00061DFD"/>
    <w:pPr>
      <w:spacing w:after="180"/>
      <w:ind w:left="1702" w:hanging="284"/>
    </w:pPr>
    <w:rPr>
      <w:rFonts w:eastAsia="SimSun"/>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Normal"/>
    <w:rsid w:val="00061DFD"/>
    <w:pPr>
      <w:spacing w:after="180"/>
    </w:pPr>
    <w:rPr>
      <w:rFonts w:eastAsia="SimSun"/>
      <w:i/>
      <w:color w:val="0000FF"/>
      <w:sz w:val="20"/>
      <w:szCs w:val="20"/>
      <w:lang w:val="en-GB" w:eastAsia="en-US"/>
    </w:rPr>
  </w:style>
  <w:style w:type="character" w:customStyle="1" w:styleId="B2Car">
    <w:name w:val="B2 Car"/>
    <w:rsid w:val="00061DFD"/>
    <w:rPr>
      <w:lang w:val="en-GB" w:eastAsia="en-US"/>
    </w:rPr>
  </w:style>
  <w:style w:type="table" w:customStyle="1" w:styleId="10">
    <w:name w:val="표 구분선1"/>
    <w:basedOn w:val="TableNormal"/>
    <w:next w:val="TableGrid"/>
    <w:uiPriority w:val="39"/>
    <w:qFormat/>
    <w:rsid w:val="00061DF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61DF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
    <w:name w:val="각주 텍스트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ListNumber2">
    <w:name w:val="List Number 2"/>
    <w:basedOn w:val="ListNumber"/>
    <w:rsid w:val="00061DFD"/>
    <w:pPr>
      <w:ind w:left="851"/>
    </w:pPr>
  </w:style>
  <w:style w:type="paragraph" w:styleId="ListNumber">
    <w:name w:val="List Number"/>
    <w:basedOn w:val="List"/>
    <w:rsid w:val="00061DFD"/>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character" w:customStyle="1" w:styleId="ListChar">
    <w:name w:val="List Char"/>
    <w:link w:val="List"/>
    <w:rsid w:val="00061DFD"/>
    <w:rPr>
      <w:rFonts w:ascii="Times New Roman" w:eastAsiaTheme="minorEastAsia" w:hAnsi="Times New Roman" w:cs="Times New Roman"/>
      <w:sz w:val="24"/>
      <w:szCs w:val="24"/>
      <w:lang w:eastAsia="ko-KR"/>
    </w:rPr>
  </w:style>
  <w:style w:type="paragraph" w:styleId="ListBullet2">
    <w:name w:val="List Bullet 2"/>
    <w:aliases w:val="lb2"/>
    <w:basedOn w:val="ListBullet"/>
    <w:rsid w:val="00061DFD"/>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3">
    <w:name w:val="List Bullet 3"/>
    <w:basedOn w:val="ListBullet2"/>
    <w:rsid w:val="00061DFD"/>
    <w:pPr>
      <w:ind w:left="1135"/>
    </w:pPr>
  </w:style>
  <w:style w:type="character" w:customStyle="1" w:styleId="List2Char">
    <w:name w:val="List 2 Char"/>
    <w:link w:val="List2"/>
    <w:rsid w:val="00061DFD"/>
    <w:rPr>
      <w:rFonts w:ascii="Times New Roman" w:eastAsiaTheme="minorEastAsia" w:hAnsi="Times New Roman" w:cs="Times New Roman"/>
      <w:sz w:val="24"/>
      <w:szCs w:val="24"/>
      <w:lang w:eastAsia="ko-KR"/>
    </w:rPr>
  </w:style>
  <w:style w:type="paragraph" w:styleId="List3">
    <w:name w:val="List 3"/>
    <w:basedOn w:val="List2"/>
    <w:link w:val="List3Char"/>
    <w:rsid w:val="00061DFD"/>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character" w:customStyle="1" w:styleId="List3Char">
    <w:name w:val="List 3 Char"/>
    <w:link w:val="List3"/>
    <w:rsid w:val="00061DFD"/>
    <w:rPr>
      <w:rFonts w:ascii="Times New Roman" w:hAnsi="Times New Roman" w:cs="Times New Roman"/>
      <w:sz w:val="20"/>
      <w:szCs w:val="20"/>
      <w:lang w:val="en-GB" w:eastAsia="en-GB"/>
    </w:rPr>
  </w:style>
  <w:style w:type="paragraph" w:styleId="List4">
    <w:name w:val="List 4"/>
    <w:basedOn w:val="List3"/>
    <w:rsid w:val="00061DFD"/>
    <w:pPr>
      <w:ind w:left="1418"/>
    </w:pPr>
  </w:style>
  <w:style w:type="paragraph" w:styleId="List5">
    <w:name w:val="List 5"/>
    <w:basedOn w:val="List4"/>
    <w:rsid w:val="00061DFD"/>
    <w:pPr>
      <w:ind w:left="1702"/>
    </w:pPr>
  </w:style>
  <w:style w:type="paragraph" w:styleId="ListBullet4">
    <w:name w:val="List Bullet 4"/>
    <w:basedOn w:val="ListBullet3"/>
    <w:rsid w:val="00061DFD"/>
    <w:pPr>
      <w:ind w:left="1418"/>
    </w:pPr>
  </w:style>
  <w:style w:type="paragraph" w:styleId="ListBullet5">
    <w:name w:val="List Bullet 5"/>
    <w:basedOn w:val="ListBullet4"/>
    <w:rsid w:val="00061DFD"/>
    <w:pPr>
      <w:ind w:left="1702"/>
    </w:pPr>
  </w:style>
  <w:style w:type="paragraph" w:customStyle="1" w:styleId="enumlev2">
    <w:name w:val="enumlev2"/>
    <w:basedOn w:val="Normal"/>
    <w:rsid w:val="00061DFD"/>
    <w:pPr>
      <w:numPr>
        <w:numId w:val="15"/>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DocumentMap">
    <w:name w:val="Document Map"/>
    <w:basedOn w:val="Normal"/>
    <w:link w:val="DocumentMapChar"/>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 w:val="20"/>
      <w:szCs w:val="20"/>
      <w:lang w:val="x-none" w:eastAsia="x-none"/>
    </w:rPr>
  </w:style>
  <w:style w:type="character" w:customStyle="1" w:styleId="DocumentMapChar">
    <w:name w:val="Document Map Char"/>
    <w:basedOn w:val="DefaultParagraphFont"/>
    <w:link w:val="DocumentMap"/>
    <w:uiPriority w:val="99"/>
    <w:rsid w:val="00061DFD"/>
    <w:rPr>
      <w:rFonts w:ascii="Tahoma" w:hAnsi="Tahoma" w:cs="Times New Roman"/>
      <w:sz w:val="20"/>
      <w:szCs w:val="20"/>
      <w:shd w:val="clear" w:color="auto" w:fill="000080"/>
      <w:lang w:val="x-none" w:eastAsia="x-none"/>
    </w:rPr>
  </w:style>
  <w:style w:type="character" w:customStyle="1" w:styleId="PlainTextChar">
    <w:name w:val="Plain Text Char"/>
    <w:link w:val="PlainText"/>
    <w:uiPriority w:val="99"/>
    <w:rsid w:val="00061DFD"/>
    <w:rPr>
      <w:rFonts w:ascii="Courier New" w:hAnsi="Courier New"/>
      <w:lang w:val="nb-NO"/>
    </w:rPr>
  </w:style>
  <w:style w:type="paragraph" w:styleId="PlainText">
    <w:name w:val="Plain Text"/>
    <w:basedOn w:val="Normal"/>
    <w:link w:val="PlainTextChar"/>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0">
    <w:name w:val="글자만 Char1"/>
    <w:basedOn w:val="DefaultParagraphFont"/>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BodyText2Char">
    <w:name w:val="Body Text 2 Char"/>
    <w:link w:val="BodyText2"/>
    <w:rsid w:val="00061DFD"/>
    <w:rPr>
      <w:kern w:val="2"/>
      <w:sz w:val="21"/>
      <w:lang w:eastAsia="ja-JP"/>
    </w:rPr>
  </w:style>
  <w:style w:type="paragraph" w:styleId="BodyText2">
    <w:name w:val="Body Text 2"/>
    <w:basedOn w:val="Normal"/>
    <w:link w:val="BodyText2Char"/>
    <w:rsid w:val="00061DFD"/>
    <w:pPr>
      <w:widowControl w:val="0"/>
      <w:numPr>
        <w:numId w:val="1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BodyTextIndent2Char">
    <w:name w:val="Body Text Indent 2 Char"/>
    <w:link w:val="BodyTextIndent2"/>
    <w:rsid w:val="00061DFD"/>
    <w:rPr>
      <w:kern w:val="2"/>
      <w:lang w:eastAsia="ja-JP"/>
    </w:rPr>
  </w:style>
  <w:style w:type="paragraph" w:styleId="BodyTextIndent2">
    <w:name w:val="Body Text Indent 2"/>
    <w:basedOn w:val="Normal"/>
    <w:link w:val="BodyTextIndent2Char"/>
    <w:rsid w:val="00061DFD"/>
    <w:pPr>
      <w:widowControl w:val="0"/>
      <w:numPr>
        <w:numId w:val="1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BodyTextIndent3Char">
    <w:name w:val="Body Text Indent 3 Char"/>
    <w:link w:val="BodyTextIndent3"/>
    <w:rsid w:val="00061DFD"/>
    <w:rPr>
      <w:lang w:eastAsia="ja-JP"/>
    </w:rPr>
  </w:style>
  <w:style w:type="paragraph" w:styleId="BodyTextIndent3">
    <w:name w:val="Body Text Indent 3"/>
    <w:basedOn w:val="Normal"/>
    <w:link w:val="BodyTextIndent3Char"/>
    <w:rsid w:val="00061DFD"/>
    <w:pPr>
      <w:numPr>
        <w:numId w:val="17"/>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ListBullet"/>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rsid w:val="00061DFD"/>
  </w:style>
  <w:style w:type="paragraph" w:styleId="Date">
    <w:name w:val="Date"/>
    <w:basedOn w:val="Normal"/>
    <w:next w:val="Normal"/>
    <w:link w:val="DateChar"/>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1">
    <w:name w:val="날짜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Normal"/>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rsid w:val="00061DFD"/>
    <w:pPr>
      <w:tabs>
        <w:tab w:val="num"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Normal"/>
    <w:next w:val="Normal"/>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Index1">
    <w:name w:val="index 1"/>
    <w:basedOn w:val="Normal"/>
    <w:rsid w:val="00061DFD"/>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rsid w:val="00061DFD"/>
    <w:pPr>
      <w:ind w:left="284"/>
    </w:pPr>
  </w:style>
  <w:style w:type="character" w:styleId="FootnoteReference">
    <w:name w:val="footnote reference"/>
    <w:rsid w:val="00061DFD"/>
    <w:rPr>
      <w:b/>
      <w:position w:val="6"/>
      <w:sz w:val="16"/>
    </w:rPr>
  </w:style>
  <w:style w:type="paragraph" w:styleId="IndexHeading">
    <w:name w:val="index heading"/>
    <w:basedOn w:val="Normal"/>
    <w:next w:val="Normal"/>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061DFD"/>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rsid w:val="00061DFD"/>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rsid w:val="00061DFD"/>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rsid w:val="00061DFD"/>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061DFD"/>
    <w:pPr>
      <w:widowControl w:val="0"/>
      <w:overflowPunct w:val="0"/>
      <w:autoSpaceDE w:val="0"/>
      <w:autoSpaceDN w:val="0"/>
      <w:adjustRightInd w:val="0"/>
      <w:spacing w:after="240"/>
      <w:jc w:val="both"/>
      <w:textAlignment w:val="baseline"/>
    </w:pPr>
    <w:rPr>
      <w:rFonts w:eastAsia="SimSun"/>
      <w:szCs w:val="20"/>
      <w:lang w:val="en-AU" w:eastAsia="x-none"/>
    </w:rPr>
  </w:style>
  <w:style w:type="paragraph" w:customStyle="1" w:styleId="Reference">
    <w:name w:val="Reference"/>
    <w:basedOn w:val="EX"/>
    <w:link w:val="ReferenceChar"/>
    <w:qFormat/>
    <w:rsid w:val="00061DFD"/>
    <w:pPr>
      <w:numPr>
        <w:numId w:val="11"/>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61DFD"/>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061DFD"/>
    <w:pPr>
      <w:widowControl/>
      <w:numPr>
        <w:numId w:val="8"/>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9"/>
      </w:numPr>
      <w:tabs>
        <w:tab w:val="clear" w:pos="360"/>
      </w:tabs>
      <w:spacing w:after="120"/>
      <w:ind w:left="1080"/>
    </w:pPr>
    <w:rPr>
      <w:rFonts w:eastAsia="MS Mincho"/>
      <w:lang w:val="en-US"/>
    </w:rPr>
  </w:style>
  <w:style w:type="paragraph" w:customStyle="1" w:styleId="normalpuce">
    <w:name w:val="normal puce"/>
    <w:basedOn w:val="Normal"/>
    <w:rsid w:val="00061DFD"/>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061DFD"/>
    <w:pPr>
      <w:keepLines w:val="0"/>
      <w:numPr>
        <w:numId w:val="13"/>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Normal"/>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061DF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Normal"/>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8"/>
      </w:numPr>
    </w:pPr>
  </w:style>
  <w:style w:type="paragraph" w:customStyle="1" w:styleId="ListParagraph8">
    <w:name w:val="List Paragraph8"/>
    <w:basedOn w:val="Normal"/>
    <w:qFormat/>
    <w:rsid w:val="00061DFD"/>
    <w:pPr>
      <w:ind w:left="720"/>
      <w:contextualSpacing/>
    </w:pPr>
    <w:rPr>
      <w:rFonts w:eastAsia="SimSun"/>
      <w:lang w:eastAsia="zh-CN"/>
    </w:rPr>
  </w:style>
  <w:style w:type="paragraph" w:customStyle="1" w:styleId="RAN1text">
    <w:name w:val="RAN1 text"/>
    <w:basedOn w:val="BodyText"/>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61DFD"/>
    <w:pPr>
      <w:numPr>
        <w:numId w:val="19"/>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61DFD"/>
    <w:pPr>
      <w:numPr>
        <w:ilvl w:val="1"/>
        <w:numId w:val="20"/>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Typewriter">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21"/>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21"/>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21"/>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21"/>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BookTitle">
    <w:name w:val="Book Title"/>
    <w:uiPriority w:val="33"/>
    <w:qFormat/>
    <w:rsid w:val="00061DFD"/>
    <w:rPr>
      <w:b/>
      <w:bCs/>
      <w:i/>
      <w:iCs/>
      <w:spacing w:val="5"/>
    </w:rPr>
  </w:style>
  <w:style w:type="paragraph" w:customStyle="1" w:styleId="11">
    <w:name w:val="목록 단락1"/>
    <w:basedOn w:val="Normal"/>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rsid w:val="00061DFD"/>
    <w:pPr>
      <w:ind w:left="720"/>
      <w:contextualSpacing/>
    </w:pPr>
    <w:rPr>
      <w:rFonts w:eastAsia="SimSun"/>
      <w:lang w:eastAsia="zh-CN"/>
    </w:rPr>
  </w:style>
  <w:style w:type="paragraph" w:customStyle="1" w:styleId="references0">
    <w:name w:val="references"/>
    <w:rsid w:val="00061DFD"/>
    <w:pPr>
      <w:numPr>
        <w:numId w:val="22"/>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Normal"/>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23"/>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Normal"/>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061DFD"/>
    <w:pPr>
      <w:numPr>
        <w:numId w:val="24"/>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Normal"/>
    <w:rsid w:val="00061DFD"/>
    <w:pPr>
      <w:spacing w:before="100" w:beforeAutospacing="1" w:after="100" w:afterAutospacing="1"/>
    </w:pPr>
    <w:rPr>
      <w:rFonts w:eastAsia="SimSun"/>
      <w:lang w:eastAsia="en-US"/>
    </w:rPr>
  </w:style>
  <w:style w:type="character" w:styleId="Strong">
    <w:name w:val="Strong"/>
    <w:uiPriority w:val="22"/>
    <w:qFormat/>
    <w:rsid w:val="00061DFD"/>
    <w:rPr>
      <w:b/>
      <w:bCs/>
    </w:rPr>
  </w:style>
  <w:style w:type="paragraph" w:customStyle="1" w:styleId="maintext">
    <w:name w:val="main text"/>
    <w:basedOn w:val="Normal"/>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61DFD"/>
  </w:style>
  <w:style w:type="table" w:customStyle="1" w:styleId="TableGrid2">
    <w:name w:val="Table Grid2"/>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061DFD"/>
    <w:pPr>
      <w:widowControl w:val="0"/>
      <w:ind w:firstLine="420"/>
      <w:jc w:val="both"/>
    </w:pPr>
    <w:rPr>
      <w:rFonts w:eastAsia="SimSun"/>
      <w:kern w:val="2"/>
      <w:sz w:val="21"/>
      <w:szCs w:val="20"/>
      <w:lang w:eastAsia="zh-CN"/>
    </w:rPr>
  </w:style>
  <w:style w:type="paragraph" w:customStyle="1" w:styleId="a0">
    <w:name w:val="表格文字居左"/>
    <w:basedOn w:val="Normal"/>
    <w:next w:val="Normal"/>
    <w:rsid w:val="00061DFD"/>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61DFD"/>
    <w:rPr>
      <w:rFonts w:ascii="Arial" w:hAnsi="Arial"/>
      <w:vanish/>
      <w:sz w:val="16"/>
      <w:szCs w:val="16"/>
      <w:lang w:eastAsia="zh-CN"/>
    </w:rPr>
  </w:style>
  <w:style w:type="character" w:customStyle="1" w:styleId="hps">
    <w:name w:val="hps"/>
    <w:basedOn w:val="DefaultParagraphFont"/>
    <w:rsid w:val="00061DFD"/>
  </w:style>
  <w:style w:type="paragraph" w:customStyle="1" w:styleId="z-BottomofForm1">
    <w:name w:val="z-Bottom of Form1"/>
    <w:basedOn w:val="Normal"/>
    <w:next w:val="Normal"/>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61DFD"/>
    <w:rPr>
      <w:rFonts w:ascii="Arial" w:hAnsi="Arial"/>
      <w:vanish/>
      <w:sz w:val="16"/>
      <w:szCs w:val="16"/>
      <w:lang w:eastAsia="zh-CN"/>
    </w:rPr>
  </w:style>
  <w:style w:type="paragraph" w:customStyle="1" w:styleId="Date1">
    <w:name w:val="Date1"/>
    <w:basedOn w:val="Normal"/>
    <w:next w:val="Normal"/>
    <w:uiPriority w:val="99"/>
    <w:unhideWhenUsed/>
    <w:rsid w:val="00061DFD"/>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061DFD"/>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rsid w:val="00061DFD"/>
  </w:style>
  <w:style w:type="paragraph" w:customStyle="1" w:styleId="tableheader">
    <w:name w:val="tableheader"/>
    <w:basedOn w:val="Normal"/>
    <w:qFormat/>
    <w:rsid w:val="00061DFD"/>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rsid w:val="00061DFD"/>
  </w:style>
  <w:style w:type="paragraph" w:customStyle="1" w:styleId="Test">
    <w:name w:val="Test"/>
    <w:basedOn w:val="Normal"/>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061DFD"/>
    <w:pPr>
      <w:spacing w:after="200" w:line="276" w:lineRule="auto"/>
    </w:pPr>
    <w:rPr>
      <w:rFonts w:eastAsia="SimSun"/>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061DF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Normal"/>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rsid w:val="00061DFD"/>
  </w:style>
  <w:style w:type="paragraph" w:customStyle="1" w:styleId="3GPPNormalText">
    <w:name w:val="3GPP Normal Text"/>
    <w:basedOn w:val="BodyText"/>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ListNumber3">
    <w:name w:val="List Number 3"/>
    <w:basedOn w:val="Normal"/>
    <w:rsid w:val="00061DFD"/>
    <w:pPr>
      <w:numPr>
        <w:numId w:val="25"/>
      </w:numPr>
      <w:overflowPunct w:val="0"/>
      <w:autoSpaceDE w:val="0"/>
      <w:autoSpaceDN w:val="0"/>
      <w:adjustRightInd w:val="0"/>
      <w:spacing w:after="180"/>
      <w:textAlignment w:val="baseline"/>
    </w:pPr>
    <w:rPr>
      <w:rFonts w:eastAsia="SimSun"/>
      <w:sz w:val="20"/>
      <w:szCs w:val="20"/>
      <w:lang w:val="en-GB" w:eastAsia="en-US"/>
    </w:rPr>
  </w:style>
  <w:style w:type="table" w:customStyle="1" w:styleId="12">
    <w:name w:val="网格型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rsid w:val="00061DFD"/>
    <w:pPr>
      <w:numPr>
        <w:ilvl w:val="1"/>
      </w:num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sid w:val="00061DF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61DFD"/>
  </w:style>
  <w:style w:type="paragraph" w:styleId="Title">
    <w:name w:val="Title"/>
    <w:aliases w:val="Heading 31"/>
    <w:basedOn w:val="Normal"/>
    <w:link w:val="TitleChar"/>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Heading 31 Char"/>
    <w:basedOn w:val="DefaultParagraphFont"/>
    <w:link w:val="Title"/>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SimSun" w:hAnsi="Times New Roman" w:cs="Times New Roman"/>
      <w:sz w:val="20"/>
      <w:szCs w:val="20"/>
      <w:lang w:val="en-GB"/>
    </w:rPr>
  </w:style>
  <w:style w:type="paragraph" w:customStyle="1" w:styleId="TableText0">
    <w:name w:val="TableText"/>
    <w:basedOn w:val="BodyTextIndent"/>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061DFD"/>
  </w:style>
  <w:style w:type="paragraph" w:customStyle="1" w:styleId="berschrift2Head2A2">
    <w:name w:val="Überschrift 2.Head2A.2"/>
    <w:basedOn w:val="Heading1"/>
    <w:next w:val="Normal"/>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rsid w:val="00061DFD"/>
    <w:pPr>
      <w:widowControl w:val="0"/>
      <w:spacing w:after="0"/>
      <w:jc w:val="both"/>
    </w:pPr>
    <w:rPr>
      <w:rFonts w:eastAsia="SimSun"/>
      <w:color w:val="0000FF"/>
      <w:kern w:val="2"/>
      <w:sz w:val="21"/>
      <w:szCs w:val="20"/>
    </w:rPr>
  </w:style>
  <w:style w:type="paragraph" w:customStyle="1" w:styleId="BalloonText1">
    <w:name w:val="Balloon Text1"/>
    <w:basedOn w:val="Normal"/>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61DFD"/>
    <w:pPr>
      <w:spacing w:before="360" w:line="240" w:lineRule="atLeast"/>
      <w:jc w:val="center"/>
    </w:pPr>
    <w:rPr>
      <w:rFonts w:eastAsia="MS Mincho"/>
      <w:sz w:val="20"/>
      <w:szCs w:val="20"/>
      <w:lang w:eastAsia="ja-JP"/>
    </w:rPr>
  </w:style>
  <w:style w:type="paragraph" w:styleId="ListContinue2">
    <w:name w:val="List Continue 2"/>
    <w:basedOn w:val="Normal"/>
    <w:rsid w:val="00061DFD"/>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061DFD"/>
    <w:pPr>
      <w:spacing w:after="120"/>
      <w:ind w:left="283"/>
    </w:pPr>
    <w:rPr>
      <w:rFonts w:eastAsia="SimSun"/>
      <w:sz w:val="20"/>
      <w:szCs w:val="20"/>
      <w:lang w:val="en-GB" w:eastAsia="en-US"/>
    </w:rPr>
  </w:style>
  <w:style w:type="character" w:customStyle="1" w:styleId="BodyTextIndentChar1">
    <w:name w:val="Body Text Indent Char1"/>
    <w:basedOn w:val="DefaultParagraphFont"/>
    <w:link w:val="BodyTextIndent"/>
    <w:uiPriority w:val="99"/>
    <w:rsid w:val="00061DFD"/>
    <w:rPr>
      <w:rFonts w:ascii="Times New Roman" w:hAnsi="Times New Roman" w:cs="Times New Roman"/>
      <w:sz w:val="20"/>
      <w:szCs w:val="20"/>
      <w:lang w:val="en-GB"/>
    </w:rPr>
  </w:style>
  <w:style w:type="paragraph" w:styleId="BodyTextFirstIndent2">
    <w:name w:val="Body Text First Indent 2"/>
    <w:basedOn w:val="BodyTextIndent"/>
    <w:link w:val="BodyTextFirstIndent2Char"/>
    <w:rsid w:val="00061DF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61DFD"/>
    <w:rPr>
      <w:rFonts w:ascii="Times New Roman" w:eastAsia="MS Mincho" w:hAnsi="Times New Roman" w:cs="Times New Roman"/>
      <w:sz w:val="20"/>
      <w:szCs w:val="20"/>
      <w:lang w:val="en-GB"/>
    </w:rPr>
  </w:style>
  <w:style w:type="character" w:styleId="PageNumber">
    <w:name w:val="page number"/>
    <w:basedOn w:val="DefaultParagraphFont"/>
    <w:rsid w:val="00061DFD"/>
  </w:style>
  <w:style w:type="paragraph" w:customStyle="1" w:styleId="List1">
    <w:name w:val="List 1"/>
    <w:basedOn w:val="Normal"/>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TableClassic2">
    <w:name w:val="Table Classic 2"/>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61DFD"/>
    <w:pPr>
      <w:spacing w:after="220"/>
    </w:pPr>
    <w:rPr>
      <w:rFonts w:ascii="Arial" w:eastAsia="SimSun" w:hAnsi="Arial"/>
      <w:sz w:val="22"/>
      <w:lang w:eastAsia="en-US"/>
    </w:rPr>
  </w:style>
  <w:style w:type="paragraph" w:customStyle="1" w:styleId="a1">
    <w:name w:val="样式 正文"/>
    <w:basedOn w:val="Normal"/>
    <w:link w:val="Char"/>
    <w:rsid w:val="00061DFD"/>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sid w:val="00061DFD"/>
    <w:rPr>
      <w:rFonts w:ascii="Times New Roman" w:hAnsi="Times New Roman" w:cs="SimSun"/>
      <w:kern w:val="2"/>
      <w:sz w:val="21"/>
      <w:szCs w:val="20"/>
      <w:lang w:eastAsia="zh-CN"/>
    </w:rPr>
  </w:style>
  <w:style w:type="paragraph" w:customStyle="1" w:styleId="a2">
    <w:name w:val="公式"/>
    <w:basedOn w:val="Normal"/>
    <w:rsid w:val="00061DFD"/>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61DFD"/>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6"/>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27"/>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061DFD"/>
    <w:pPr>
      <w:numPr>
        <w:numId w:val="29"/>
      </w:numPr>
      <w:jc w:val="both"/>
    </w:pPr>
    <w:rPr>
      <w:rFonts w:eastAsia="MS Mincho"/>
      <w:sz w:val="20"/>
      <w:szCs w:val="20"/>
      <w:lang w:val="en-GB" w:eastAsia="en-US"/>
    </w:rPr>
  </w:style>
  <w:style w:type="paragraph" w:customStyle="1" w:styleId="FigureCaption">
    <w:name w:val="Figure Caption"/>
    <w:aliases w:val="fc Char,Figure Caption Char"/>
    <w:basedOn w:val="Normal"/>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Normal"/>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PreformattedChar">
    <w:name w:val="HTML Preformatted Char"/>
    <w:basedOn w:val="DefaultParagraphFont"/>
    <w:link w:val="HTMLPreformatted"/>
    <w:rsid w:val="00061DFD"/>
    <w:rPr>
      <w:rFonts w:ascii="Courier New" w:eastAsia="Batang" w:hAnsi="Courier New" w:cs="Courier New"/>
      <w:sz w:val="20"/>
      <w:szCs w:val="20"/>
      <w:lang w:eastAsia="ko-KR"/>
    </w:rPr>
  </w:style>
  <w:style w:type="paragraph" w:customStyle="1" w:styleId="Bullet0">
    <w:name w:val="Bullet"/>
    <w:basedOn w:val="Normal"/>
    <w:rsid w:val="00061DFD"/>
    <w:pPr>
      <w:numPr>
        <w:numId w:val="28"/>
      </w:numPr>
    </w:pPr>
    <w:rPr>
      <w:rFonts w:eastAsia="SimSun"/>
      <w:lang w:eastAsia="en-US"/>
    </w:rPr>
  </w:style>
  <w:style w:type="paragraph" w:customStyle="1" w:styleId="FigureCentered">
    <w:name w:val="FigureCentered"/>
    <w:basedOn w:val="Normal"/>
    <w:next w:val="Normal"/>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Normal"/>
    <w:rsid w:val="00061DFD"/>
    <w:pPr>
      <w:numPr>
        <w:numId w:val="30"/>
      </w:numPr>
      <w:jc w:val="both"/>
    </w:pPr>
    <w:rPr>
      <w:rFonts w:eastAsia="MS Mincho"/>
      <w:sz w:val="20"/>
      <w:szCs w:val="20"/>
      <w:lang w:val="en-GB" w:eastAsia="en-US"/>
    </w:rPr>
  </w:style>
  <w:style w:type="paragraph" w:customStyle="1" w:styleId="PaperTableCell">
    <w:name w:val="PaperTableCell"/>
    <w:basedOn w:val="Normal"/>
    <w:rsid w:val="00061DFD"/>
    <w:pPr>
      <w:jc w:val="both"/>
    </w:pPr>
    <w:rPr>
      <w:rFonts w:eastAsia="SimSun"/>
      <w:sz w:val="16"/>
      <w:lang w:eastAsia="en-US"/>
    </w:rPr>
  </w:style>
  <w:style w:type="character" w:styleId="LineNumber">
    <w:name w:val="line number"/>
    <w:rsid w:val="00061DFD"/>
    <w:rPr>
      <w:rFonts w:ascii="Arial" w:eastAsia="SimSun" w:hAnsi="Arial" w:cs="Arial"/>
      <w:color w:val="0000FF"/>
      <w:kern w:val="2"/>
      <w:sz w:val="18"/>
      <w:lang w:val="en-US" w:eastAsia="zh-CN" w:bidi="ar-SA"/>
    </w:rPr>
  </w:style>
  <w:style w:type="paragraph" w:customStyle="1" w:styleId="figure0">
    <w:name w:val="figure"/>
    <w:basedOn w:val="Normal"/>
    <w:rsid w:val="00061DFD"/>
    <w:pPr>
      <w:keepNext/>
      <w:keepLines/>
      <w:spacing w:before="60" w:after="60" w:line="240" w:lineRule="atLeast"/>
      <w:jc w:val="center"/>
    </w:pPr>
    <w:rPr>
      <w:rFonts w:eastAsia="SimSun"/>
      <w:sz w:val="20"/>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61DFD"/>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rsid w:val="00061DFD"/>
    <w:pPr>
      <w:keepNext/>
      <w:jc w:val="center"/>
    </w:pPr>
    <w:rPr>
      <w:rFonts w:ascii="Arial" w:eastAsia="Calibri" w:hAnsi="Arial" w:cs="Arial"/>
      <w:sz w:val="18"/>
      <w:szCs w:val="18"/>
      <w:lang w:eastAsia="en-US"/>
    </w:rPr>
  </w:style>
  <w:style w:type="paragraph" w:customStyle="1" w:styleId="th0">
    <w:name w:val="th"/>
    <w:basedOn w:val="Normal"/>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4">
    <w:name w:val="无列表1"/>
    <w:next w:val="NoList"/>
    <w:uiPriority w:val="99"/>
    <w:semiHidden/>
    <w:unhideWhenUsed/>
    <w:rsid w:val="00061DFD"/>
  </w:style>
  <w:style w:type="character" w:customStyle="1" w:styleId="opdicttext22">
    <w:name w:val="op_dict_text22"/>
    <w:basedOn w:val="DefaultParagraphFont"/>
    <w:rsid w:val="00061DFD"/>
  </w:style>
  <w:style w:type="character" w:customStyle="1" w:styleId="def">
    <w:name w:val="def"/>
    <w:basedOn w:val="DefaultParagraphFont"/>
    <w:rsid w:val="00061DFD"/>
  </w:style>
  <w:style w:type="paragraph" w:customStyle="1" w:styleId="Normalwithindent">
    <w:name w:val="Normal with indent"/>
    <w:basedOn w:val="Normal"/>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NoSpacing">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DefaultParagraphFont"/>
    <w:rsid w:val="00061DFD"/>
  </w:style>
  <w:style w:type="character" w:customStyle="1" w:styleId="TitleChar2">
    <w:name w:val="Title Char2"/>
    <w:basedOn w:val="DefaultParagraphFont"/>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061DFD"/>
    <w:pPr>
      <w:spacing w:before="100" w:after="100"/>
      <w:ind w:left="860"/>
    </w:pPr>
    <w:rPr>
      <w:rFonts w:ascii="Times" w:eastAsia="MS Gothic" w:hAnsi="Times"/>
      <w:szCs w:val="20"/>
      <w:lang w:val="en-GB" w:eastAsia="ja-JP"/>
    </w:rPr>
  </w:style>
  <w:style w:type="paragraph" w:customStyle="1" w:styleId="a">
    <w:name w:val="佐藤２"/>
    <w:basedOn w:val="Normal"/>
    <w:rsid w:val="00061DFD"/>
    <w:pPr>
      <w:numPr>
        <w:numId w:val="31"/>
      </w:numPr>
      <w:spacing w:after="180"/>
    </w:pPr>
    <w:rPr>
      <w:rFonts w:eastAsia="MS Gothic"/>
      <w:szCs w:val="20"/>
      <w:lang w:val="en-GB" w:eastAsia="ja-JP"/>
    </w:rPr>
  </w:style>
  <w:style w:type="paragraph" w:customStyle="1" w:styleId="ListBulletLast">
    <w:name w:val="List Bullet Last"/>
    <w:aliases w:val="lbl"/>
    <w:basedOn w:val="ListBullet"/>
    <w:next w:val="BodyText"/>
    <w:rsid w:val="00061DFD"/>
    <w:pPr>
      <w:numPr>
        <w:numId w:val="0"/>
      </w:numPr>
      <w:spacing w:after="240"/>
      <w:ind w:left="714" w:hanging="357"/>
      <w:contextualSpacing w:val="0"/>
    </w:pPr>
    <w:rPr>
      <w:rFonts w:ascii="Arial" w:eastAsia="MS Gothic" w:hAnsi="Arial"/>
      <w:szCs w:val="20"/>
      <w:lang w:val="en-GB" w:eastAsia="ja-JP"/>
    </w:rPr>
  </w:style>
  <w:style w:type="paragraph" w:styleId="BodyText3">
    <w:name w:val="Body Text 3"/>
    <w:basedOn w:val="Normal"/>
    <w:link w:val="BodyText3Char"/>
    <w:rsid w:val="00061DFD"/>
    <w:pPr>
      <w:jc w:val="both"/>
    </w:pPr>
    <w:rPr>
      <w:rFonts w:eastAsia="MS Gothic"/>
      <w:szCs w:val="20"/>
      <w:lang w:val="en-GB" w:eastAsia="ja-JP"/>
    </w:rPr>
  </w:style>
  <w:style w:type="character" w:customStyle="1" w:styleId="BodyText3Char">
    <w:name w:val="Body Text 3 Char"/>
    <w:basedOn w:val="DefaultParagraphFont"/>
    <w:link w:val="BodyText3"/>
    <w:rsid w:val="00061DFD"/>
    <w:rPr>
      <w:rFonts w:ascii="Times New Roman" w:eastAsia="MS Gothic" w:hAnsi="Times New Roman" w:cs="Times New Roman"/>
      <w:sz w:val="24"/>
      <w:szCs w:val="20"/>
      <w:lang w:val="en-GB" w:eastAsia="ja-JP"/>
    </w:rPr>
  </w:style>
  <w:style w:type="paragraph" w:customStyle="1" w:styleId="TableText1">
    <w:name w:val="Table_Text"/>
    <w:basedOn w:val="Normal"/>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Normal"/>
    <w:rsid w:val="00061DFD"/>
    <w:pPr>
      <w:spacing w:before="100" w:beforeAutospacing="1" w:after="100" w:afterAutospacing="1"/>
    </w:pPr>
    <w:rPr>
      <w:rFonts w:ascii="SimSun" w:eastAsia="SimSun" w:hAnsi="SimSun" w:cs="SimSun"/>
      <w:lang w:eastAsia="zh-CN"/>
    </w:rPr>
  </w:style>
  <w:style w:type="paragraph" w:customStyle="1" w:styleId="font5">
    <w:name w:val="font5"/>
    <w:basedOn w:val="Normal"/>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Normal"/>
    <w:rsid w:val="00061DFD"/>
    <w:pPr>
      <w:numPr>
        <w:numId w:val="32"/>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DarkList-Accent6">
    <w:name w:val="Dark List Accent 6"/>
    <w:basedOn w:val="TableNormal"/>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61DF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061DFD"/>
  </w:style>
  <w:style w:type="paragraph" w:customStyle="1" w:styleId="onecomwebmail-msolistparagraph">
    <w:name w:val="onecomwebmail-msolistparagraph"/>
    <w:basedOn w:val="Normal"/>
    <w:rsid w:val="00061DFD"/>
    <w:pPr>
      <w:spacing w:before="100" w:beforeAutospacing="1" w:after="100" w:afterAutospacing="1"/>
    </w:pPr>
    <w:rPr>
      <w:rFonts w:eastAsia="SimSun"/>
      <w:lang w:val="sv-SE" w:eastAsia="sv-SE"/>
    </w:rPr>
  </w:style>
  <w:style w:type="paragraph" w:customStyle="1" w:styleId="onecomwebmail-tah">
    <w:name w:val="onecomwebmail-tah"/>
    <w:basedOn w:val="Normal"/>
    <w:rsid w:val="00061DFD"/>
    <w:pPr>
      <w:spacing w:before="100" w:beforeAutospacing="1" w:after="100" w:afterAutospacing="1"/>
    </w:pPr>
    <w:rPr>
      <w:rFonts w:eastAsia="SimSun"/>
      <w:lang w:val="sv-SE" w:eastAsia="sv-SE"/>
    </w:rPr>
  </w:style>
  <w:style w:type="paragraph" w:customStyle="1" w:styleId="onecomwebmail-tac">
    <w:name w:val="onecomwebmail-tac"/>
    <w:basedOn w:val="Normal"/>
    <w:rsid w:val="00061DFD"/>
    <w:pPr>
      <w:spacing w:before="100" w:beforeAutospacing="1" w:after="100" w:afterAutospacing="1"/>
    </w:pPr>
    <w:rPr>
      <w:rFonts w:eastAsia="SimSun"/>
      <w:lang w:val="sv-SE" w:eastAsia="sv-SE"/>
    </w:rPr>
  </w:style>
  <w:style w:type="character" w:customStyle="1" w:styleId="onecomwebmail-font">
    <w:name w:val="onecomwebmail-font"/>
    <w:basedOn w:val="DefaultParagraphFont"/>
    <w:rsid w:val="00061DFD"/>
  </w:style>
  <w:style w:type="character" w:customStyle="1" w:styleId="onecomwebmail-size">
    <w:name w:val="onecomwebmail-size"/>
    <w:basedOn w:val="DefaultParagraphFont"/>
    <w:rsid w:val="00061DFD"/>
  </w:style>
  <w:style w:type="table" w:customStyle="1" w:styleId="TableGridLight11">
    <w:name w:val="Table Grid Light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locked/>
    <w:rsid w:val="00061DFD"/>
    <w:rPr>
      <w:rFonts w:ascii="Courier New" w:hAnsi="Courier New"/>
      <w:sz w:val="24"/>
    </w:rPr>
  </w:style>
  <w:style w:type="paragraph" w:customStyle="1" w:styleId="PatAppl">
    <w:name w:val="Pat Appl"/>
    <w:basedOn w:val="Normal"/>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rsid w:val="00061DFD"/>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061DFD"/>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061DFD"/>
    <w:pPr>
      <w:numPr>
        <w:ilvl w:val="2"/>
        <w:numId w:val="33"/>
      </w:numPr>
    </w:pPr>
    <w:rPr>
      <w:rFonts w:eastAsia="SimSun"/>
      <w:sz w:val="20"/>
      <w:lang w:eastAsia="en-US"/>
    </w:rPr>
  </w:style>
  <w:style w:type="paragraph" w:customStyle="1" w:styleId="Statement">
    <w:name w:val="Statement"/>
    <w:basedOn w:val="Normal"/>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Normal"/>
    <w:link w:val="StatementBodyChar"/>
    <w:rsid w:val="00061DFD"/>
    <w:pPr>
      <w:numPr>
        <w:numId w:val="34"/>
      </w:numPr>
      <w:spacing w:after="100" w:afterAutospacing="1"/>
      <w:contextualSpacing/>
    </w:pPr>
    <w:rPr>
      <w:rFonts w:eastAsia="SimSun"/>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
    <w:name w:val="(文字) (文字)5"/>
    <w:semiHidden/>
    <w:rsid w:val="00061DFD"/>
    <w:rPr>
      <w:rFonts w:ascii="Times New Roman" w:hAnsi="Times New Roman"/>
      <w:lang w:val="x-none" w:eastAsia="en-US"/>
    </w:rPr>
  </w:style>
  <w:style w:type="paragraph" w:customStyle="1" w:styleId="TableCell1">
    <w:name w:val="TableCell"/>
    <w:basedOn w:val="Normal"/>
    <w:qFormat/>
    <w:rsid w:val="00061DFD"/>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061DFD"/>
    <w:pPr>
      <w:ind w:left="720"/>
      <w:contextualSpacing/>
    </w:pPr>
    <w:rPr>
      <w:rFonts w:eastAsia="SimSun"/>
      <w:lang w:eastAsia="zh-CN"/>
    </w:rPr>
  </w:style>
  <w:style w:type="paragraph" w:customStyle="1" w:styleId="ListParagraph2">
    <w:name w:val="List Paragraph2"/>
    <w:basedOn w:val="Normal"/>
    <w:qFormat/>
    <w:rsid w:val="00061DFD"/>
    <w:pPr>
      <w:ind w:left="720"/>
      <w:contextualSpacing/>
    </w:pPr>
    <w:rPr>
      <w:rFonts w:eastAsia="SimSun"/>
      <w:lang w:eastAsia="zh-CN"/>
    </w:rPr>
  </w:style>
  <w:style w:type="paragraph" w:customStyle="1" w:styleId="ListParagraph5">
    <w:name w:val="List Paragraph5"/>
    <w:basedOn w:val="Normal"/>
    <w:qFormat/>
    <w:rsid w:val="00061DFD"/>
    <w:pPr>
      <w:ind w:left="720"/>
      <w:contextualSpacing/>
    </w:pPr>
    <w:rPr>
      <w:rFonts w:eastAsia="SimSun"/>
      <w:lang w:eastAsia="zh-CN"/>
    </w:rPr>
  </w:style>
  <w:style w:type="paragraph" w:customStyle="1" w:styleId="ListParagraph4">
    <w:name w:val="List Paragraph4"/>
    <w:basedOn w:val="Normal"/>
    <w:qFormat/>
    <w:rsid w:val="00061DFD"/>
    <w:pPr>
      <w:ind w:left="720"/>
      <w:contextualSpacing/>
    </w:pPr>
    <w:rPr>
      <w:rFonts w:eastAsia="SimSun"/>
      <w:lang w:eastAsia="zh-CN"/>
    </w:rPr>
  </w:style>
  <w:style w:type="character" w:styleId="SubtleEmphasis">
    <w:name w:val="Subtle Emphasis"/>
    <w:basedOn w:val="DefaultParagraphFont"/>
    <w:uiPriority w:val="19"/>
    <w:qFormat/>
    <w:rsid w:val="00061DFD"/>
    <w:rPr>
      <w:i/>
      <w:color w:val="404040"/>
    </w:rPr>
  </w:style>
  <w:style w:type="paragraph" w:customStyle="1" w:styleId="62">
    <w:name w:val="标题 62"/>
    <w:basedOn w:val="Normal"/>
    <w:rsid w:val="00061DFD"/>
    <w:pPr>
      <w:tabs>
        <w:tab w:val="num" w:pos="1152"/>
      </w:tabs>
    </w:pPr>
    <w:rPr>
      <w:rFonts w:ascii="Times" w:eastAsia="MS PGothic" w:hAnsi="Times" w:cs="Times"/>
      <w:sz w:val="20"/>
      <w:szCs w:val="20"/>
      <w:lang w:eastAsia="ja-JP"/>
    </w:rPr>
  </w:style>
  <w:style w:type="paragraph" w:customStyle="1" w:styleId="72">
    <w:name w:val="标题 72"/>
    <w:basedOn w:val="Normal"/>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61DFD"/>
    <w:pPr>
      <w:ind w:left="720"/>
      <w:contextualSpacing/>
    </w:pPr>
    <w:rPr>
      <w:rFonts w:eastAsia="SimSun"/>
      <w:lang w:eastAsia="zh-CN"/>
    </w:rPr>
  </w:style>
  <w:style w:type="paragraph" w:customStyle="1" w:styleId="ListParagraph6">
    <w:name w:val="List Paragraph6"/>
    <w:basedOn w:val="Normal"/>
    <w:qFormat/>
    <w:rsid w:val="00061DFD"/>
    <w:pPr>
      <w:ind w:left="720"/>
      <w:contextualSpacing/>
    </w:pPr>
    <w:rPr>
      <w:rFonts w:eastAsia="SimSun"/>
      <w:lang w:eastAsia="zh-CN"/>
    </w:rPr>
  </w:style>
  <w:style w:type="paragraph" w:customStyle="1" w:styleId="61">
    <w:name w:val="标题 61"/>
    <w:basedOn w:val="Normal"/>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061DFD"/>
    <w:pPr>
      <w:keepNext w:val="0"/>
      <w:keepLines w:val="0"/>
      <w:widowControl w:val="0"/>
      <w:numPr>
        <w:numId w:val="35"/>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rsid w:val="00061DFD"/>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ColorfulList-Accent1"/>
    <w:uiPriority w:val="34"/>
    <w:locked/>
    <w:rsid w:val="00061DFD"/>
    <w:rPr>
      <w:rFonts w:eastAsia="MS Gothic"/>
      <w:sz w:val="24"/>
      <w:lang w:val="en-GB" w:eastAsia="en-US"/>
    </w:rPr>
  </w:style>
  <w:style w:type="table" w:styleId="ColorfulList-Accent1">
    <w:name w:val="Colorful List Accent 1"/>
    <w:basedOn w:val="TableNormal"/>
    <w:link w:val="130"/>
    <w:uiPriority w:val="34"/>
    <w:rsid w:val="00061DF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Normal"/>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TableNormal"/>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6"/>
      </w:numPr>
    </w:pPr>
  </w:style>
  <w:style w:type="table" w:customStyle="1" w:styleId="TableGrid11">
    <w:name w:val="Table Grid11"/>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Normal"/>
    <w:qFormat/>
    <w:rsid w:val="00061DFD"/>
    <w:pPr>
      <w:numPr>
        <w:numId w:val="4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rsid w:val="00061DFD"/>
    <w:pPr>
      <w:numPr>
        <w:ilvl w:val="1"/>
        <w:numId w:val="40"/>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Normal"/>
    <w:rsid w:val="00061DFD"/>
    <w:pPr>
      <w:numPr>
        <w:numId w:val="41"/>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NormalIndent"/>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0">
    <w:name w:val="标题 Char"/>
    <w:basedOn w:val="DefaultParagraphFont"/>
    <w:uiPriority w:val="10"/>
    <w:rsid w:val="00061DF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DefaultParagraphFont"/>
    <w:rsid w:val="00061DFD"/>
    <w:rPr>
      <w:rFonts w:cs="Times New Roman"/>
    </w:rPr>
  </w:style>
  <w:style w:type="character" w:customStyle="1" w:styleId="highlight">
    <w:name w:val="highlight"/>
    <w:basedOn w:val="DefaultParagraphFont"/>
    <w:rsid w:val="00061DFD"/>
    <w:rPr>
      <w:rFonts w:cs="Times New Roman"/>
    </w:rPr>
  </w:style>
  <w:style w:type="character" w:customStyle="1" w:styleId="TitleChar4">
    <w:name w:val="Title Char4"/>
    <w:basedOn w:val="DefaultParagraphFont"/>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8"/>
      </w:numPr>
    </w:pPr>
  </w:style>
  <w:style w:type="numbering" w:customStyle="1" w:styleId="StyleBulletedSymbolsymbolLeft025Hanging0252">
    <w:name w:val="Style Bulleted Symbol (symbol) Left:  0.25&quot; Hanging:  0.25&quot;2"/>
    <w:rsid w:val="00061DFD"/>
    <w:pPr>
      <w:numPr>
        <w:numId w:val="39"/>
      </w:numPr>
    </w:pPr>
  </w:style>
  <w:style w:type="numbering" w:customStyle="1" w:styleId="StyleBulletedSymbolsymbolLeft025Hanging0251">
    <w:name w:val="Style Bulleted Symbol (symbol) Left:  0.25&quot; Hanging:  0.25&quot;1"/>
    <w:rsid w:val="00061DFD"/>
    <w:pPr>
      <w:numPr>
        <w:numId w:val="37"/>
      </w:numPr>
    </w:pPr>
  </w:style>
  <w:style w:type="paragraph" w:customStyle="1" w:styleId="onecomwebmail-onecomwebmail-msonormal">
    <w:name w:val="onecomwebmail-onecomwebmail-msonormal"/>
    <w:basedOn w:val="Normal"/>
    <w:rsid w:val="00061DFD"/>
    <w:pPr>
      <w:spacing w:before="100" w:beforeAutospacing="1" w:after="100" w:afterAutospacing="1"/>
    </w:pPr>
    <w:rPr>
      <w:rFonts w:eastAsia="SimSun"/>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61DFD"/>
    <w:pPr>
      <w:spacing w:after="180"/>
      <w:ind w:left="720"/>
    </w:pPr>
    <w:rPr>
      <w:rFonts w:eastAsia="SimSun"/>
      <w:sz w:val="20"/>
      <w:szCs w:val="20"/>
      <w:lang w:val="en-GB" w:eastAsia="en-US"/>
    </w:rPr>
  </w:style>
  <w:style w:type="paragraph" w:styleId="z-TopofForm">
    <w:name w:val="HTML Top of Form"/>
    <w:basedOn w:val="Normal"/>
    <w:next w:val="Normal"/>
    <w:link w:val="z-TopofForm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DefaultParagraphFont"/>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DefaultParagraphFont"/>
    <w:rsid w:val="00061DF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DefaultParagraphFont"/>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DefaultParagraphFont"/>
    <w:rsid w:val="00061DFD"/>
    <w:rPr>
      <w:rFonts w:ascii="Arial" w:hAnsi="Arial" w:cs="Arial"/>
      <w:vanish/>
      <w:sz w:val="16"/>
      <w:szCs w:val="16"/>
      <w:lang w:eastAsia="en-US"/>
    </w:rPr>
  </w:style>
  <w:style w:type="paragraph" w:styleId="Subtitle">
    <w:name w:val="Subtitle"/>
    <w:basedOn w:val="Normal"/>
    <w:next w:val="Normal"/>
    <w:link w:val="SubtitleChar"/>
    <w:uiPriority w:val="11"/>
    <w:qFormat/>
    <w:rsid w:val="00061DFD"/>
    <w:pPr>
      <w:numPr>
        <w:ilvl w:val="1"/>
      </w:numPr>
      <w:spacing w:after="160"/>
    </w:pPr>
    <w:rPr>
      <w:rFonts w:ascii="Calibri Light" w:eastAsia="SimSun" w:hAnsi="Calibri Light" w:cstheme="minorBidi"/>
      <w:b/>
      <w:i/>
      <w:iCs/>
      <w:color w:val="4472C4"/>
      <w:spacing w:val="15"/>
      <w:sz w:val="22"/>
      <w:lang w:eastAsia="zh-CN"/>
    </w:rPr>
  </w:style>
  <w:style w:type="character" w:customStyle="1" w:styleId="Char12">
    <w:name w:val="부제 Char1"/>
    <w:basedOn w:val="DefaultParagraphFont"/>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DefaultParagraphFont"/>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061DFD"/>
  </w:style>
  <w:style w:type="table" w:customStyle="1" w:styleId="TableGrid30">
    <w:name w:val="Table Grid3"/>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13">
    <w:name w:val="无列表11"/>
    <w:next w:val="NoList"/>
    <w:uiPriority w:val="99"/>
    <w:semiHidden/>
    <w:unhideWhenUsed/>
    <w:rsid w:val="00061DFD"/>
  </w:style>
  <w:style w:type="table" w:customStyle="1" w:styleId="DarkList-Accent61">
    <w:name w:val="Dark List - Accent 61"/>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NoList"/>
    <w:uiPriority w:val="99"/>
    <w:semiHidden/>
    <w:unhideWhenUsed/>
    <w:rsid w:val="00061DFD"/>
  </w:style>
  <w:style w:type="table" w:customStyle="1" w:styleId="TableGrid40">
    <w:name w:val="Table Grid4"/>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22">
    <w:name w:val="无列表12"/>
    <w:next w:val="NoList"/>
    <w:uiPriority w:val="99"/>
    <w:semiHidden/>
    <w:unhideWhenUsed/>
    <w:rsid w:val="00061DFD"/>
  </w:style>
  <w:style w:type="table" w:customStyle="1" w:styleId="DarkList-Accent62">
    <w:name w:val="Dark List - Accent 62"/>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61DFD"/>
  </w:style>
  <w:style w:type="table" w:customStyle="1" w:styleId="TableGrid6">
    <w:name w:val="Table Grid6"/>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33">
    <w:name w:val="无列表13"/>
    <w:next w:val="NoList"/>
    <w:uiPriority w:val="99"/>
    <w:semiHidden/>
    <w:unhideWhenUsed/>
    <w:rsid w:val="00061DFD"/>
  </w:style>
  <w:style w:type="table" w:customStyle="1" w:styleId="DarkList-Accent63">
    <w:name w:val="Dark List - Accent 63"/>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TableNormal"/>
    <w:next w:val="TableGrid"/>
    <w:uiPriority w:val="39"/>
    <w:qFormat/>
    <w:rsid w:val="00061DFD"/>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Normal"/>
    <w:link w:val="3GPPAgreementsChar"/>
    <w:qFormat/>
    <w:rsid w:val="00061DFD"/>
    <w:pPr>
      <w:numPr>
        <w:numId w:val="4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DefaultParagraphFont"/>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61DFD"/>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061DFD"/>
    <w:rPr>
      <w:color w:val="2B579A"/>
      <w:shd w:val="clear" w:color="auto" w:fill="E1DFDD"/>
    </w:rPr>
  </w:style>
  <w:style w:type="character" w:customStyle="1" w:styleId="UnresolvedMention2">
    <w:name w:val="Unresolved Mention2"/>
    <w:basedOn w:val="DefaultParagraphFont"/>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4b-e/Docs/R1-2102657.zip" TargetMode="External"/><Relationship Id="rId18" Type="http://schemas.openxmlformats.org/officeDocument/2006/relationships/hyperlink" Target="https://www.3gpp.org/ftp/TSG_RAN/WG1_RL1/TSGR1_104b-e/Docs/R1-2103085.zip" TargetMode="External"/><Relationship Id="rId3" Type="http://schemas.openxmlformats.org/officeDocument/2006/relationships/customXml" Target="../customXml/item3.xml"/><Relationship Id="rId21" Type="http://schemas.openxmlformats.org/officeDocument/2006/relationships/hyperlink" Target="https://www.3gpp.org/ftp/TSG_RAN/WG1_RL1/TSGR1_104b-e/Docs/R1-2103402.zip" TargetMode="External"/><Relationship Id="rId7" Type="http://schemas.openxmlformats.org/officeDocument/2006/relationships/settings" Target="settings.xml"/><Relationship Id="rId12" Type="http://schemas.openxmlformats.org/officeDocument/2006/relationships/image" Target="cid:image002.png@01D72B98.FB229550" TargetMode="External"/><Relationship Id="rId17" Type="http://schemas.openxmlformats.org/officeDocument/2006/relationships/hyperlink" Target="https://www.3gpp.org/ftp/TSG_RAN/WG1_RL1/TSGR1_104b-e/Docs/R1-2103084.zip" TargetMode="External"/><Relationship Id="rId2" Type="http://schemas.openxmlformats.org/officeDocument/2006/relationships/customXml" Target="../customXml/item2.xml"/><Relationship Id="rId16" Type="http://schemas.openxmlformats.org/officeDocument/2006/relationships/hyperlink" Target="https://www.3gpp.org/ftp/TSG_RAN/WG1_RL1/TSGR1_104b-e/Docs/R1-2102947.zip" TargetMode="External"/><Relationship Id="rId20" Type="http://schemas.openxmlformats.org/officeDocument/2006/relationships/hyperlink" Target="https://www.3gpp.org/ftp/TSG_RAN/WG1_RL1/TSGR1_104b-e/Docs/R1-210339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04b-e/Docs/R1-2102946.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04b-e/Docs/R1-210321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4b-e/Docs/R1-2102658.zip" TargetMode="External"/><Relationship Id="rId22" Type="http://schemas.openxmlformats.org/officeDocument/2006/relationships/hyperlink" Target="https://www.3gpp.org/ftp/TSG_RAN/WG1_RL1/TSGR1_104b-e/Docs/R1-210343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E8F6E5-3091-4333-9B2F-9174EDA19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5954</Words>
  <Characters>33938</Characters>
  <Application>Microsoft Office Word</Application>
  <DocSecurity>0</DocSecurity>
  <Lines>282</Lines>
  <Paragraphs>79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Research America Inc</Company>
  <LinksUpToDate>false</LinksUpToDate>
  <CharactersWithSpaces>39813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Eko Onggosanusi</cp:lastModifiedBy>
  <cp:revision>4</cp:revision>
  <dcterms:created xsi:type="dcterms:W3CDTF">2021-04-09T19:36:00Z</dcterms:created>
  <dcterms:modified xsi:type="dcterms:W3CDTF">2021-04-10T00:14:00Z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981b2698-d54b-45ff-9a3b-fc8e6e1c26c4</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dlc_DocIdItemGuid">
    <vt:lpwstr>e27ae421-6e8e-4408-a7bf-891ffde9796e</vt:lpwstr>
  </property>
  <property fmtid="{D5CDD505-2E9C-101B-9397-08002B2CF9AE}" pid="13" name="CTPClassification">
    <vt:lpwstr>CTP_NT</vt:lpwstr>
  </property>
  <property fmtid="{D5CDD505-2E9C-101B-9397-08002B2CF9AE}" pid="14" name="NSCPROP_SA">
    <vt:lpwstr>D:\표준회의 관련\RAN1#104b-e\Rel-16 eMIMO\[104b-e-Prep-NR-eMIMO]\DRAFT R1-2103217 R16 eMIMO Mod summary phase 1 V02_Mod_Docomo.docx</vt:lpwstr>
  </property>
</Properties>
</file>